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5F1151" w:rsidRDefault="00000000">
      <w:pPr>
        <w:spacing w:after="0" w:line="300" w:lineRule="auto"/>
        <w:jc w:val="center"/>
        <w:rPr>
          <w:sz w:val="22"/>
          <w:szCs w:val="22"/>
        </w:rPr>
      </w:pPr>
      <w:r>
        <w:rPr>
          <w:b/>
          <w:bCs/>
          <w:sz w:val="22"/>
          <w:szCs w:val="22"/>
        </w:rPr>
        <w:t>FORMULARUL ZONELOR PRIORITARE PENTRU BIODIVERSITATE</w:t>
      </w:r>
    </w:p>
    <w:p w14:paraId="00000002" w14:textId="77777777" w:rsidR="005F1151" w:rsidRDefault="00000000">
      <w:pPr>
        <w:spacing w:before="480" w:after="120" w:line="300" w:lineRule="auto"/>
        <w:jc w:val="center"/>
        <w:rPr>
          <w:b/>
          <w:bCs/>
          <w:sz w:val="22"/>
          <w:szCs w:val="22"/>
        </w:rPr>
      </w:pPr>
      <w:r>
        <w:rPr>
          <w:b/>
          <w:bCs/>
          <w:sz w:val="22"/>
          <w:szCs w:val="22"/>
        </w:rPr>
        <w:t>1. Identificarea Zonelor Prioritare pentru Biodiversitate (ZPB)</w:t>
      </w:r>
    </w:p>
    <w:p w14:paraId="00000003" w14:textId="77777777" w:rsidR="005F1151" w:rsidRDefault="005F1151"/>
    <w:p w14:paraId="00000004" w14:textId="77777777" w:rsidR="005F1151" w:rsidRDefault="00000000">
      <w:r>
        <w:rPr>
          <w:b/>
          <w:bCs/>
          <w:sz w:val="22"/>
          <w:szCs w:val="22"/>
        </w:rPr>
        <w:t>1.1. Codul ZPB*</w:t>
      </w:r>
    </w:p>
    <w:p w14:paraId="00000005" w14:textId="77777777" w:rsidR="005F1151"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rPr>
      </w:pPr>
      <w:r>
        <w:rPr>
          <w:color w:val="000000"/>
          <w:sz w:val="22"/>
          <w:szCs w:val="22"/>
        </w:rPr>
        <w:t>ROSAC0057ZPB</w:t>
      </w:r>
    </w:p>
    <w:p w14:paraId="00000006" w14:textId="77777777" w:rsidR="005F1151" w:rsidRDefault="00000000">
      <w:r>
        <w:rPr>
          <w:i/>
          <w:iCs/>
          <w:color w:val="808080"/>
        </w:rPr>
        <w:t>*Codare temporară, aceasta va fi actualizată conform specificațiilor de raportare</w:t>
      </w:r>
    </w:p>
    <w:p w14:paraId="00000007" w14:textId="77777777" w:rsidR="005F1151" w:rsidRDefault="005F1151">
      <w:pPr>
        <w:spacing w:after="0"/>
        <w:rPr>
          <w:b/>
          <w:bCs/>
          <w:sz w:val="22"/>
          <w:szCs w:val="22"/>
        </w:rPr>
      </w:pPr>
      <w:bookmarkStart w:id="0" w:name="_heading=h.vb6ak85635b4" w:colFirst="0" w:colLast="0"/>
      <w:bookmarkEnd w:id="0"/>
    </w:p>
    <w:p w14:paraId="00000008" w14:textId="77777777" w:rsidR="005F1151" w:rsidRDefault="00000000">
      <w:pPr>
        <w:rPr>
          <w:b/>
          <w:bCs/>
          <w:sz w:val="22"/>
          <w:szCs w:val="22"/>
        </w:rPr>
      </w:pPr>
      <w:r>
        <w:rPr>
          <w:b/>
          <w:bCs/>
          <w:sz w:val="22"/>
          <w:szCs w:val="22"/>
        </w:rPr>
        <w:t>1.2. Denumire ZPB</w:t>
      </w:r>
    </w:p>
    <w:p w14:paraId="00000009" w14:textId="77777777" w:rsidR="005F115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Dealul Istrița</w:t>
      </w:r>
    </w:p>
    <w:p w14:paraId="0000000A" w14:textId="77777777" w:rsidR="005F1151" w:rsidRDefault="005F1151">
      <w:pPr>
        <w:spacing w:after="0"/>
        <w:rPr>
          <w:b/>
          <w:bCs/>
          <w:sz w:val="22"/>
          <w:szCs w:val="22"/>
        </w:rPr>
      </w:pPr>
    </w:p>
    <w:p w14:paraId="0000000B" w14:textId="77777777" w:rsidR="005F1151" w:rsidRDefault="00000000">
      <w:r>
        <w:rPr>
          <w:b/>
          <w:bCs/>
          <w:sz w:val="22"/>
          <w:szCs w:val="22"/>
        </w:rPr>
        <w:t>1.3. Încadrarea ZPB în:</w:t>
      </w:r>
    </w:p>
    <w:p w14:paraId="0000000C" w14:textId="77777777" w:rsidR="005F1151" w:rsidRDefault="00000000">
      <w:r>
        <w:rPr>
          <w:sz w:val="22"/>
          <w:szCs w:val="22"/>
        </w:rPr>
        <w:t>☑ Arie naturală protejată</w:t>
      </w:r>
    </w:p>
    <w:p w14:paraId="0000000D" w14:textId="77777777" w:rsidR="005F1151" w:rsidRDefault="00000000">
      <w:r>
        <w:rPr>
          <w:sz w:val="22"/>
          <w:szCs w:val="22"/>
        </w:rPr>
        <w:t>☐ OECM (Other effective area-based conservation measures)</w:t>
      </w:r>
    </w:p>
    <w:p w14:paraId="0000000E" w14:textId="77777777" w:rsidR="005F1151" w:rsidRDefault="00000000">
      <w:pPr>
        <w:rPr>
          <w:sz w:val="22"/>
          <w:szCs w:val="22"/>
        </w:rPr>
      </w:pPr>
      <w:bookmarkStart w:id="1" w:name="_heading=h.6wv588jtif4q" w:colFirst="0" w:colLast="0"/>
      <w:bookmarkEnd w:id="1"/>
      <w:r>
        <w:rPr>
          <w:sz w:val="22"/>
          <w:szCs w:val="22"/>
        </w:rPr>
        <w:t>☐ Zonă potențială care să devină arie naturală protejată</w:t>
      </w:r>
    </w:p>
    <w:p w14:paraId="0000000F" w14:textId="77777777" w:rsidR="005F1151" w:rsidRDefault="005F1151">
      <w:pPr>
        <w:spacing w:after="0"/>
      </w:pPr>
    </w:p>
    <w:tbl>
      <w:tblPr>
        <w:tblStyle w:val="a"/>
        <w:tblW w:w="8980" w:type="dxa"/>
        <w:tblInd w:w="10" w:type="dxa"/>
        <w:tblLayout w:type="fixed"/>
        <w:tblLook w:val="0400" w:firstRow="0" w:lastRow="0" w:firstColumn="0" w:lastColumn="0" w:noHBand="0" w:noVBand="1"/>
      </w:tblPr>
      <w:tblGrid>
        <w:gridCol w:w="4490"/>
        <w:gridCol w:w="4490"/>
      </w:tblGrid>
      <w:tr w:rsidR="005F1151" w14:paraId="785E4592" w14:textId="77777777">
        <w:tc>
          <w:tcPr>
            <w:tcW w:w="4490" w:type="dxa"/>
          </w:tcPr>
          <w:p w14:paraId="00000010" w14:textId="77777777" w:rsidR="005F1151" w:rsidRDefault="00000000">
            <w:r>
              <w:rPr>
                <w:b/>
                <w:bCs/>
                <w:sz w:val="22"/>
                <w:szCs w:val="22"/>
              </w:rPr>
              <w:t>1.4. Data completării</w:t>
            </w:r>
          </w:p>
        </w:tc>
        <w:tc>
          <w:tcPr>
            <w:tcW w:w="4490" w:type="dxa"/>
          </w:tcPr>
          <w:p w14:paraId="00000011" w14:textId="77777777" w:rsidR="005F1151" w:rsidRDefault="00000000">
            <w:r>
              <w:rPr>
                <w:b/>
                <w:bCs/>
                <w:sz w:val="22"/>
                <w:szCs w:val="22"/>
              </w:rPr>
              <w:t>1.5. Data actualizării</w:t>
            </w:r>
          </w:p>
        </w:tc>
      </w:tr>
      <w:tr w:rsidR="005F1151" w14:paraId="5819B37C" w14:textId="77777777">
        <w:tc>
          <w:tcPr>
            <w:tcW w:w="4490" w:type="dxa"/>
          </w:tcPr>
          <w:p w14:paraId="00000012" w14:textId="77777777" w:rsidR="005F1151" w:rsidRDefault="005F1151">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F1151" w14:paraId="539FFBFB" w14:textId="77777777">
              <w:tc>
                <w:tcPr>
                  <w:tcW w:w="300" w:type="dxa"/>
                </w:tcPr>
                <w:p w14:paraId="00000013" w14:textId="77777777" w:rsidR="005F1151" w:rsidRDefault="00000000">
                  <w:pPr>
                    <w:spacing w:after="0"/>
                    <w:jc w:val="center"/>
                  </w:pPr>
                  <w:r>
                    <w:rPr>
                      <w:sz w:val="22"/>
                      <w:szCs w:val="22"/>
                    </w:rPr>
                    <w:t>2</w:t>
                  </w:r>
                </w:p>
              </w:tc>
              <w:tc>
                <w:tcPr>
                  <w:tcW w:w="300" w:type="dxa"/>
                </w:tcPr>
                <w:p w14:paraId="00000014" w14:textId="77777777" w:rsidR="005F1151" w:rsidRDefault="00000000">
                  <w:pPr>
                    <w:spacing w:after="0"/>
                    <w:jc w:val="center"/>
                  </w:pPr>
                  <w:r>
                    <w:rPr>
                      <w:sz w:val="22"/>
                      <w:szCs w:val="22"/>
                    </w:rPr>
                    <w:t>0</w:t>
                  </w:r>
                </w:p>
              </w:tc>
              <w:tc>
                <w:tcPr>
                  <w:tcW w:w="300" w:type="dxa"/>
                </w:tcPr>
                <w:p w14:paraId="00000015" w14:textId="77777777" w:rsidR="005F1151" w:rsidRDefault="00000000">
                  <w:pPr>
                    <w:spacing w:after="0"/>
                    <w:jc w:val="center"/>
                  </w:pPr>
                  <w:r>
                    <w:rPr>
                      <w:sz w:val="22"/>
                      <w:szCs w:val="22"/>
                    </w:rPr>
                    <w:t>2</w:t>
                  </w:r>
                </w:p>
              </w:tc>
              <w:tc>
                <w:tcPr>
                  <w:tcW w:w="300" w:type="dxa"/>
                </w:tcPr>
                <w:p w14:paraId="00000016" w14:textId="77777777" w:rsidR="005F1151" w:rsidRDefault="00000000">
                  <w:pPr>
                    <w:spacing w:after="0"/>
                    <w:jc w:val="center"/>
                    <w:rPr>
                      <w:sz w:val="22"/>
                      <w:szCs w:val="22"/>
                    </w:rPr>
                  </w:pPr>
                  <w:r>
                    <w:rPr>
                      <w:sz w:val="22"/>
                      <w:szCs w:val="22"/>
                    </w:rPr>
                    <w:t>6</w:t>
                  </w:r>
                </w:p>
              </w:tc>
              <w:tc>
                <w:tcPr>
                  <w:tcW w:w="300" w:type="dxa"/>
                </w:tcPr>
                <w:p w14:paraId="00000017" w14:textId="77777777" w:rsidR="005F1151" w:rsidRDefault="00000000">
                  <w:pPr>
                    <w:spacing w:after="0"/>
                    <w:jc w:val="center"/>
                    <w:rPr>
                      <w:sz w:val="22"/>
                      <w:szCs w:val="22"/>
                    </w:rPr>
                  </w:pPr>
                  <w:r>
                    <w:rPr>
                      <w:sz w:val="22"/>
                      <w:szCs w:val="22"/>
                    </w:rPr>
                    <w:t>0</w:t>
                  </w:r>
                </w:p>
              </w:tc>
              <w:tc>
                <w:tcPr>
                  <w:tcW w:w="300" w:type="dxa"/>
                </w:tcPr>
                <w:p w14:paraId="00000018" w14:textId="77777777" w:rsidR="005F1151" w:rsidRDefault="00000000">
                  <w:pPr>
                    <w:spacing w:after="0"/>
                    <w:jc w:val="center"/>
                    <w:rPr>
                      <w:sz w:val="22"/>
                      <w:szCs w:val="22"/>
                    </w:rPr>
                  </w:pPr>
                  <w:r>
                    <w:rPr>
                      <w:sz w:val="22"/>
                      <w:szCs w:val="22"/>
                    </w:rPr>
                    <w:t>4</w:t>
                  </w:r>
                </w:p>
              </w:tc>
            </w:tr>
            <w:tr w:rsidR="005F1151" w14:paraId="3B92B575" w14:textId="77777777">
              <w:tc>
                <w:tcPr>
                  <w:tcW w:w="300" w:type="dxa"/>
                </w:tcPr>
                <w:p w14:paraId="00000019" w14:textId="77777777" w:rsidR="005F1151" w:rsidRDefault="00000000">
                  <w:pPr>
                    <w:spacing w:after="0"/>
                    <w:jc w:val="center"/>
                  </w:pPr>
                  <w:r>
                    <w:rPr>
                      <w:sz w:val="22"/>
                      <w:szCs w:val="22"/>
                    </w:rPr>
                    <w:t>Y</w:t>
                  </w:r>
                </w:p>
              </w:tc>
              <w:tc>
                <w:tcPr>
                  <w:tcW w:w="300" w:type="dxa"/>
                </w:tcPr>
                <w:p w14:paraId="0000001A" w14:textId="77777777" w:rsidR="005F1151" w:rsidRDefault="00000000">
                  <w:pPr>
                    <w:spacing w:after="0"/>
                    <w:jc w:val="center"/>
                  </w:pPr>
                  <w:r>
                    <w:rPr>
                      <w:sz w:val="22"/>
                      <w:szCs w:val="22"/>
                    </w:rPr>
                    <w:t>Y</w:t>
                  </w:r>
                </w:p>
              </w:tc>
              <w:tc>
                <w:tcPr>
                  <w:tcW w:w="300" w:type="dxa"/>
                </w:tcPr>
                <w:p w14:paraId="0000001B" w14:textId="77777777" w:rsidR="005F1151" w:rsidRDefault="00000000">
                  <w:pPr>
                    <w:spacing w:after="0"/>
                    <w:jc w:val="center"/>
                  </w:pPr>
                  <w:r>
                    <w:rPr>
                      <w:sz w:val="22"/>
                      <w:szCs w:val="22"/>
                    </w:rPr>
                    <w:t>Y</w:t>
                  </w:r>
                </w:p>
              </w:tc>
              <w:tc>
                <w:tcPr>
                  <w:tcW w:w="300" w:type="dxa"/>
                </w:tcPr>
                <w:p w14:paraId="0000001C" w14:textId="77777777" w:rsidR="005F1151" w:rsidRDefault="00000000">
                  <w:pPr>
                    <w:spacing w:after="0"/>
                    <w:jc w:val="center"/>
                  </w:pPr>
                  <w:r>
                    <w:rPr>
                      <w:sz w:val="22"/>
                      <w:szCs w:val="22"/>
                    </w:rPr>
                    <w:t>Y</w:t>
                  </w:r>
                </w:p>
              </w:tc>
              <w:tc>
                <w:tcPr>
                  <w:tcW w:w="300" w:type="dxa"/>
                </w:tcPr>
                <w:p w14:paraId="0000001D" w14:textId="77777777" w:rsidR="005F1151" w:rsidRDefault="00000000">
                  <w:pPr>
                    <w:spacing w:after="0"/>
                    <w:jc w:val="center"/>
                  </w:pPr>
                  <w:r>
                    <w:rPr>
                      <w:sz w:val="22"/>
                      <w:szCs w:val="22"/>
                    </w:rPr>
                    <w:t>M</w:t>
                  </w:r>
                </w:p>
              </w:tc>
              <w:tc>
                <w:tcPr>
                  <w:tcW w:w="300" w:type="dxa"/>
                </w:tcPr>
                <w:p w14:paraId="0000001E" w14:textId="77777777" w:rsidR="005F1151" w:rsidRDefault="00000000">
                  <w:pPr>
                    <w:spacing w:after="0"/>
                    <w:jc w:val="center"/>
                  </w:pPr>
                  <w:r>
                    <w:rPr>
                      <w:sz w:val="22"/>
                      <w:szCs w:val="22"/>
                    </w:rPr>
                    <w:t>M</w:t>
                  </w:r>
                </w:p>
              </w:tc>
            </w:tr>
          </w:tbl>
          <w:p w14:paraId="0000001F" w14:textId="77777777" w:rsidR="005F1151" w:rsidRDefault="005F1151"/>
        </w:tc>
        <w:tc>
          <w:tcPr>
            <w:tcW w:w="4490" w:type="dxa"/>
          </w:tcPr>
          <w:p w14:paraId="00000020" w14:textId="77777777" w:rsidR="005F1151" w:rsidRDefault="005F1151">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F1151" w14:paraId="06482B37" w14:textId="77777777">
              <w:tc>
                <w:tcPr>
                  <w:tcW w:w="300" w:type="dxa"/>
                </w:tcPr>
                <w:p w14:paraId="00000021" w14:textId="77777777" w:rsidR="005F1151" w:rsidRDefault="005F1151">
                  <w:pPr>
                    <w:spacing w:after="0"/>
                    <w:jc w:val="center"/>
                  </w:pPr>
                </w:p>
              </w:tc>
              <w:tc>
                <w:tcPr>
                  <w:tcW w:w="300" w:type="dxa"/>
                </w:tcPr>
                <w:p w14:paraId="00000022" w14:textId="77777777" w:rsidR="005F1151" w:rsidRDefault="005F1151">
                  <w:pPr>
                    <w:spacing w:after="0"/>
                    <w:jc w:val="center"/>
                  </w:pPr>
                </w:p>
              </w:tc>
              <w:tc>
                <w:tcPr>
                  <w:tcW w:w="300" w:type="dxa"/>
                </w:tcPr>
                <w:p w14:paraId="00000023" w14:textId="77777777" w:rsidR="005F1151" w:rsidRDefault="005F1151">
                  <w:pPr>
                    <w:spacing w:after="0"/>
                    <w:jc w:val="center"/>
                  </w:pPr>
                </w:p>
              </w:tc>
              <w:tc>
                <w:tcPr>
                  <w:tcW w:w="300" w:type="dxa"/>
                </w:tcPr>
                <w:p w14:paraId="00000024" w14:textId="77777777" w:rsidR="005F1151" w:rsidRDefault="005F1151">
                  <w:pPr>
                    <w:spacing w:after="0"/>
                    <w:jc w:val="center"/>
                  </w:pPr>
                </w:p>
              </w:tc>
              <w:tc>
                <w:tcPr>
                  <w:tcW w:w="300" w:type="dxa"/>
                </w:tcPr>
                <w:p w14:paraId="00000025" w14:textId="77777777" w:rsidR="005F1151" w:rsidRDefault="005F1151">
                  <w:pPr>
                    <w:spacing w:after="0"/>
                    <w:jc w:val="center"/>
                  </w:pPr>
                </w:p>
              </w:tc>
              <w:tc>
                <w:tcPr>
                  <w:tcW w:w="300" w:type="dxa"/>
                </w:tcPr>
                <w:p w14:paraId="00000026" w14:textId="77777777" w:rsidR="005F1151" w:rsidRDefault="005F1151">
                  <w:pPr>
                    <w:spacing w:after="0"/>
                    <w:jc w:val="center"/>
                  </w:pPr>
                </w:p>
              </w:tc>
            </w:tr>
            <w:tr w:rsidR="005F1151" w14:paraId="19AE8B10" w14:textId="77777777">
              <w:tc>
                <w:tcPr>
                  <w:tcW w:w="300" w:type="dxa"/>
                </w:tcPr>
                <w:p w14:paraId="00000027" w14:textId="77777777" w:rsidR="005F1151" w:rsidRDefault="00000000">
                  <w:pPr>
                    <w:spacing w:after="0"/>
                    <w:jc w:val="center"/>
                  </w:pPr>
                  <w:r>
                    <w:rPr>
                      <w:sz w:val="22"/>
                      <w:szCs w:val="22"/>
                    </w:rPr>
                    <w:t>Y</w:t>
                  </w:r>
                </w:p>
              </w:tc>
              <w:tc>
                <w:tcPr>
                  <w:tcW w:w="300" w:type="dxa"/>
                </w:tcPr>
                <w:p w14:paraId="00000028" w14:textId="77777777" w:rsidR="005F1151" w:rsidRDefault="00000000">
                  <w:pPr>
                    <w:spacing w:after="0"/>
                    <w:jc w:val="center"/>
                  </w:pPr>
                  <w:r>
                    <w:rPr>
                      <w:sz w:val="22"/>
                      <w:szCs w:val="22"/>
                    </w:rPr>
                    <w:t>Y</w:t>
                  </w:r>
                </w:p>
              </w:tc>
              <w:tc>
                <w:tcPr>
                  <w:tcW w:w="300" w:type="dxa"/>
                </w:tcPr>
                <w:p w14:paraId="00000029" w14:textId="77777777" w:rsidR="005F1151" w:rsidRDefault="00000000">
                  <w:pPr>
                    <w:spacing w:after="0"/>
                    <w:jc w:val="center"/>
                  </w:pPr>
                  <w:r>
                    <w:rPr>
                      <w:sz w:val="22"/>
                      <w:szCs w:val="22"/>
                    </w:rPr>
                    <w:t>Y</w:t>
                  </w:r>
                </w:p>
              </w:tc>
              <w:tc>
                <w:tcPr>
                  <w:tcW w:w="300" w:type="dxa"/>
                </w:tcPr>
                <w:p w14:paraId="0000002A" w14:textId="77777777" w:rsidR="005F1151" w:rsidRDefault="00000000">
                  <w:pPr>
                    <w:spacing w:after="0"/>
                    <w:jc w:val="center"/>
                  </w:pPr>
                  <w:r>
                    <w:rPr>
                      <w:sz w:val="22"/>
                      <w:szCs w:val="22"/>
                    </w:rPr>
                    <w:t>Y</w:t>
                  </w:r>
                </w:p>
              </w:tc>
              <w:tc>
                <w:tcPr>
                  <w:tcW w:w="300" w:type="dxa"/>
                </w:tcPr>
                <w:p w14:paraId="0000002B" w14:textId="77777777" w:rsidR="005F1151" w:rsidRDefault="00000000">
                  <w:pPr>
                    <w:spacing w:after="0"/>
                    <w:jc w:val="center"/>
                  </w:pPr>
                  <w:r>
                    <w:rPr>
                      <w:sz w:val="22"/>
                      <w:szCs w:val="22"/>
                    </w:rPr>
                    <w:t>M</w:t>
                  </w:r>
                </w:p>
              </w:tc>
              <w:tc>
                <w:tcPr>
                  <w:tcW w:w="300" w:type="dxa"/>
                </w:tcPr>
                <w:p w14:paraId="0000002C" w14:textId="77777777" w:rsidR="005F1151" w:rsidRDefault="00000000">
                  <w:pPr>
                    <w:spacing w:after="0"/>
                    <w:jc w:val="center"/>
                  </w:pPr>
                  <w:r>
                    <w:rPr>
                      <w:sz w:val="22"/>
                      <w:szCs w:val="22"/>
                    </w:rPr>
                    <w:t>M</w:t>
                  </w:r>
                </w:p>
              </w:tc>
            </w:tr>
          </w:tbl>
          <w:p w14:paraId="0000002D" w14:textId="77777777" w:rsidR="005F1151" w:rsidRDefault="005F1151"/>
        </w:tc>
      </w:tr>
    </w:tbl>
    <w:p w14:paraId="0000002E" w14:textId="77777777" w:rsidR="005F1151" w:rsidRDefault="005F1151"/>
    <w:p w14:paraId="0000002F" w14:textId="77777777" w:rsidR="005F1151" w:rsidRDefault="00000000">
      <w:bookmarkStart w:id="2" w:name="_heading=h.5dypvlx46b2l" w:colFirst="0" w:colLast="0"/>
      <w:bookmarkEnd w:id="2"/>
      <w:r>
        <w:rPr>
          <w:b/>
          <w:bCs/>
          <w:sz w:val="22"/>
          <w:szCs w:val="22"/>
        </w:rPr>
        <w:t>1.6. Responsabili - Nume/Organizație:</w:t>
      </w:r>
    </w:p>
    <w:p w14:paraId="00000030" w14:textId="77777777" w:rsidR="005F1151"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31" w14:textId="77777777" w:rsidR="005F1151" w:rsidRDefault="005F1151">
      <w:pPr>
        <w:spacing w:after="0"/>
        <w:rPr>
          <w:b/>
          <w:bCs/>
          <w:sz w:val="22"/>
          <w:szCs w:val="22"/>
        </w:rPr>
      </w:pPr>
    </w:p>
    <w:p w14:paraId="00000032" w14:textId="77777777" w:rsidR="005F1151" w:rsidRDefault="00000000">
      <w:r>
        <w:rPr>
          <w:b/>
          <w:bCs/>
          <w:sz w:val="22"/>
          <w:szCs w:val="22"/>
        </w:rPr>
        <w:t>1.7. Datele indicării și desemnării ca ZPB</w:t>
      </w:r>
    </w:p>
    <w:p w14:paraId="00000033" w14:textId="77777777" w:rsidR="005F1151" w:rsidRDefault="005F1151"/>
    <w:tbl>
      <w:tblPr>
        <w:tblStyle w:val="a2"/>
        <w:tblW w:w="8980" w:type="dxa"/>
        <w:tblInd w:w="10" w:type="dxa"/>
        <w:tblLayout w:type="fixed"/>
        <w:tblLook w:val="0400" w:firstRow="0" w:lastRow="0" w:firstColumn="0" w:lastColumn="0" w:noHBand="0" w:noVBand="1"/>
      </w:tblPr>
      <w:tblGrid>
        <w:gridCol w:w="4455"/>
        <w:gridCol w:w="4525"/>
      </w:tblGrid>
      <w:tr w:rsidR="005F1151" w14:paraId="37DABEA7" w14:textId="77777777">
        <w:tc>
          <w:tcPr>
            <w:tcW w:w="4455" w:type="dxa"/>
          </w:tcPr>
          <w:p w14:paraId="00000034" w14:textId="77777777" w:rsidR="005F1151" w:rsidRDefault="00000000">
            <w:r>
              <w:rPr>
                <w:sz w:val="22"/>
                <w:szCs w:val="22"/>
              </w:rPr>
              <w:t>Data desemnării ca ZPB:</w:t>
            </w:r>
          </w:p>
        </w:tc>
        <w:tc>
          <w:tcPr>
            <w:tcW w:w="4525" w:type="dxa"/>
          </w:tcPr>
          <w:p w14:paraId="00000035" w14:textId="77777777" w:rsidR="005F1151" w:rsidRDefault="005F1151">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5F1151" w14:paraId="6D07919B" w14:textId="77777777">
              <w:tc>
                <w:tcPr>
                  <w:tcW w:w="300" w:type="dxa"/>
                </w:tcPr>
                <w:p w14:paraId="00000036" w14:textId="77777777" w:rsidR="005F1151" w:rsidRDefault="00000000">
                  <w:pPr>
                    <w:spacing w:after="0"/>
                    <w:jc w:val="center"/>
                  </w:pPr>
                  <w:r>
                    <w:rPr>
                      <w:sz w:val="22"/>
                      <w:szCs w:val="22"/>
                    </w:rPr>
                    <w:t xml:space="preserve"> </w:t>
                  </w:r>
                </w:p>
              </w:tc>
              <w:tc>
                <w:tcPr>
                  <w:tcW w:w="300" w:type="dxa"/>
                </w:tcPr>
                <w:p w14:paraId="00000037" w14:textId="77777777" w:rsidR="005F1151" w:rsidRDefault="00000000">
                  <w:pPr>
                    <w:spacing w:after="0"/>
                    <w:jc w:val="center"/>
                  </w:pPr>
                  <w:r>
                    <w:rPr>
                      <w:sz w:val="22"/>
                      <w:szCs w:val="22"/>
                    </w:rPr>
                    <w:t xml:space="preserve"> </w:t>
                  </w:r>
                </w:p>
              </w:tc>
              <w:tc>
                <w:tcPr>
                  <w:tcW w:w="300" w:type="dxa"/>
                </w:tcPr>
                <w:p w14:paraId="00000038" w14:textId="77777777" w:rsidR="005F1151" w:rsidRDefault="00000000">
                  <w:pPr>
                    <w:spacing w:after="0"/>
                    <w:jc w:val="center"/>
                  </w:pPr>
                  <w:r>
                    <w:rPr>
                      <w:sz w:val="22"/>
                      <w:szCs w:val="22"/>
                    </w:rPr>
                    <w:t xml:space="preserve"> </w:t>
                  </w:r>
                </w:p>
              </w:tc>
              <w:tc>
                <w:tcPr>
                  <w:tcW w:w="300" w:type="dxa"/>
                </w:tcPr>
                <w:p w14:paraId="00000039" w14:textId="77777777" w:rsidR="005F1151" w:rsidRDefault="00000000">
                  <w:pPr>
                    <w:spacing w:after="0"/>
                    <w:jc w:val="center"/>
                  </w:pPr>
                  <w:r>
                    <w:rPr>
                      <w:sz w:val="22"/>
                      <w:szCs w:val="22"/>
                    </w:rPr>
                    <w:t xml:space="preserve"> </w:t>
                  </w:r>
                </w:p>
              </w:tc>
              <w:tc>
                <w:tcPr>
                  <w:tcW w:w="300" w:type="dxa"/>
                </w:tcPr>
                <w:p w14:paraId="0000003A" w14:textId="77777777" w:rsidR="005F1151" w:rsidRDefault="00000000">
                  <w:pPr>
                    <w:spacing w:after="0"/>
                    <w:jc w:val="center"/>
                  </w:pPr>
                  <w:r>
                    <w:rPr>
                      <w:sz w:val="22"/>
                      <w:szCs w:val="22"/>
                    </w:rPr>
                    <w:t xml:space="preserve"> </w:t>
                  </w:r>
                </w:p>
              </w:tc>
              <w:tc>
                <w:tcPr>
                  <w:tcW w:w="300" w:type="dxa"/>
                </w:tcPr>
                <w:p w14:paraId="0000003B" w14:textId="77777777" w:rsidR="005F1151" w:rsidRDefault="00000000">
                  <w:pPr>
                    <w:spacing w:after="0"/>
                    <w:jc w:val="center"/>
                  </w:pPr>
                  <w:r>
                    <w:rPr>
                      <w:sz w:val="22"/>
                      <w:szCs w:val="22"/>
                    </w:rPr>
                    <w:t xml:space="preserve"> </w:t>
                  </w:r>
                </w:p>
              </w:tc>
            </w:tr>
            <w:tr w:rsidR="005F1151" w14:paraId="5669E749" w14:textId="77777777">
              <w:tc>
                <w:tcPr>
                  <w:tcW w:w="300" w:type="dxa"/>
                </w:tcPr>
                <w:p w14:paraId="0000003C" w14:textId="77777777" w:rsidR="005F1151" w:rsidRDefault="00000000">
                  <w:pPr>
                    <w:spacing w:after="0"/>
                    <w:jc w:val="center"/>
                  </w:pPr>
                  <w:r>
                    <w:rPr>
                      <w:sz w:val="22"/>
                      <w:szCs w:val="22"/>
                    </w:rPr>
                    <w:t>Y</w:t>
                  </w:r>
                </w:p>
              </w:tc>
              <w:tc>
                <w:tcPr>
                  <w:tcW w:w="300" w:type="dxa"/>
                </w:tcPr>
                <w:p w14:paraId="0000003D" w14:textId="77777777" w:rsidR="005F1151" w:rsidRDefault="00000000">
                  <w:pPr>
                    <w:spacing w:after="0"/>
                    <w:jc w:val="center"/>
                  </w:pPr>
                  <w:r>
                    <w:rPr>
                      <w:sz w:val="22"/>
                      <w:szCs w:val="22"/>
                    </w:rPr>
                    <w:t>Y</w:t>
                  </w:r>
                </w:p>
              </w:tc>
              <w:tc>
                <w:tcPr>
                  <w:tcW w:w="300" w:type="dxa"/>
                </w:tcPr>
                <w:p w14:paraId="0000003E" w14:textId="77777777" w:rsidR="005F1151" w:rsidRDefault="00000000">
                  <w:pPr>
                    <w:spacing w:after="0"/>
                    <w:jc w:val="center"/>
                  </w:pPr>
                  <w:r>
                    <w:rPr>
                      <w:sz w:val="22"/>
                      <w:szCs w:val="22"/>
                    </w:rPr>
                    <w:t>Y</w:t>
                  </w:r>
                </w:p>
              </w:tc>
              <w:tc>
                <w:tcPr>
                  <w:tcW w:w="300" w:type="dxa"/>
                </w:tcPr>
                <w:p w14:paraId="0000003F" w14:textId="77777777" w:rsidR="005F1151" w:rsidRDefault="00000000">
                  <w:pPr>
                    <w:spacing w:after="0"/>
                    <w:jc w:val="center"/>
                  </w:pPr>
                  <w:r>
                    <w:rPr>
                      <w:sz w:val="22"/>
                      <w:szCs w:val="22"/>
                    </w:rPr>
                    <w:t>Y</w:t>
                  </w:r>
                </w:p>
              </w:tc>
              <w:tc>
                <w:tcPr>
                  <w:tcW w:w="300" w:type="dxa"/>
                </w:tcPr>
                <w:p w14:paraId="00000040" w14:textId="77777777" w:rsidR="005F1151" w:rsidRDefault="00000000">
                  <w:pPr>
                    <w:spacing w:after="0"/>
                    <w:jc w:val="center"/>
                  </w:pPr>
                  <w:r>
                    <w:rPr>
                      <w:sz w:val="22"/>
                      <w:szCs w:val="22"/>
                    </w:rPr>
                    <w:t>M</w:t>
                  </w:r>
                </w:p>
              </w:tc>
              <w:tc>
                <w:tcPr>
                  <w:tcW w:w="300" w:type="dxa"/>
                </w:tcPr>
                <w:p w14:paraId="00000041" w14:textId="77777777" w:rsidR="005F1151" w:rsidRDefault="00000000">
                  <w:pPr>
                    <w:spacing w:after="0"/>
                    <w:jc w:val="center"/>
                  </w:pPr>
                  <w:r>
                    <w:rPr>
                      <w:sz w:val="22"/>
                      <w:szCs w:val="22"/>
                    </w:rPr>
                    <w:t>M</w:t>
                  </w:r>
                </w:p>
              </w:tc>
            </w:tr>
          </w:tbl>
          <w:p w14:paraId="00000042" w14:textId="77777777" w:rsidR="005F1151" w:rsidRDefault="005F1151"/>
        </w:tc>
      </w:tr>
    </w:tbl>
    <w:p w14:paraId="00000043" w14:textId="77777777" w:rsidR="005F1151" w:rsidRDefault="005F1151"/>
    <w:p w14:paraId="00000044" w14:textId="77777777" w:rsidR="005F1151" w:rsidRDefault="00000000">
      <w:r>
        <w:rPr>
          <w:sz w:val="22"/>
          <w:szCs w:val="22"/>
        </w:rPr>
        <w:t>Referința legală națională a desemnării ZPB:</w:t>
      </w:r>
    </w:p>
    <w:p w14:paraId="00000045" w14:textId="77777777" w:rsidR="005F115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 </w:t>
      </w:r>
    </w:p>
    <w:p w14:paraId="00000046" w14:textId="77777777" w:rsidR="005F1151" w:rsidRDefault="005F1151"/>
    <w:p w14:paraId="00000047" w14:textId="77777777" w:rsidR="005F1151" w:rsidRDefault="005F1151"/>
    <w:p w14:paraId="00000048" w14:textId="77777777" w:rsidR="005F1151" w:rsidRDefault="00000000">
      <w:pPr>
        <w:jc w:val="center"/>
      </w:pPr>
      <w:r>
        <w:rPr>
          <w:b/>
          <w:bCs/>
          <w:sz w:val="22"/>
          <w:szCs w:val="22"/>
        </w:rPr>
        <w:t>2. Localizarea Zonelor Prioritare pentru Biodiversitate  (ZPB)</w:t>
      </w:r>
    </w:p>
    <w:p w14:paraId="00000049" w14:textId="77777777" w:rsidR="005F1151" w:rsidRDefault="005F1151"/>
    <w:p w14:paraId="0000004A" w14:textId="77777777" w:rsidR="005F1151" w:rsidRDefault="00000000">
      <w:r>
        <w:rPr>
          <w:b/>
          <w:bCs/>
          <w:sz w:val="22"/>
          <w:szCs w:val="22"/>
        </w:rPr>
        <w:t>2.1. Suprafața totală a ZPB (ha)</w:t>
      </w:r>
    </w:p>
    <w:p w14:paraId="0000004B" w14:textId="68BD64E0" w:rsidR="005F1151" w:rsidRDefault="00196C75">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59,39</w:t>
      </w:r>
    </w:p>
    <w:p w14:paraId="0000004C" w14:textId="77777777" w:rsidR="005F1151" w:rsidRDefault="005F1151"/>
    <w:p w14:paraId="0000004D" w14:textId="7B6D6B70" w:rsidR="005F1151" w:rsidRDefault="00000000">
      <w:r>
        <w:rPr>
          <w:b/>
          <w:bCs/>
          <w:sz w:val="22"/>
          <w:szCs w:val="22"/>
        </w:rPr>
        <w:t>2.2. Procentul ocupat de ZPB din suprafața totală a ariei naturale protejate</w:t>
      </w:r>
    </w:p>
    <w:p w14:paraId="0000004E" w14:textId="68304D87" w:rsidR="005F1151" w:rsidRDefault="00196C75">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10,34</w:t>
      </w:r>
      <w:r w:rsidR="00000000">
        <w:rPr>
          <w:color w:val="000000"/>
          <w:sz w:val="22"/>
          <w:szCs w:val="22"/>
        </w:rPr>
        <w:t>%</w:t>
      </w:r>
    </w:p>
    <w:p w14:paraId="0000004F" w14:textId="77777777" w:rsidR="005F1151" w:rsidRDefault="005F1151"/>
    <w:p w14:paraId="00000050" w14:textId="77777777" w:rsidR="005F1151" w:rsidRDefault="00000000">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5F1151" w14:paraId="5DD0CC0E" w14:textId="77777777">
        <w:tc>
          <w:tcPr>
            <w:tcW w:w="3157" w:type="dxa"/>
          </w:tcPr>
          <w:p w14:paraId="00000051" w14:textId="77777777" w:rsidR="005F1151" w:rsidRDefault="00000000">
            <w:r>
              <w:rPr>
                <w:sz w:val="22"/>
                <w:szCs w:val="22"/>
              </w:rPr>
              <w:t>NUTS</w:t>
            </w:r>
          </w:p>
        </w:tc>
        <w:tc>
          <w:tcPr>
            <w:tcW w:w="444" w:type="dxa"/>
          </w:tcPr>
          <w:p w14:paraId="00000052" w14:textId="77777777" w:rsidR="005F1151" w:rsidRDefault="00000000">
            <w:r>
              <w:rPr>
                <w:sz w:val="22"/>
                <w:szCs w:val="22"/>
              </w:rPr>
              <w:t xml:space="preserve"> </w:t>
            </w:r>
          </w:p>
        </w:tc>
        <w:tc>
          <w:tcPr>
            <w:tcW w:w="5379" w:type="dxa"/>
          </w:tcPr>
          <w:p w14:paraId="00000053" w14:textId="77777777" w:rsidR="005F1151" w:rsidRDefault="00000000">
            <w:r>
              <w:rPr>
                <w:sz w:val="22"/>
                <w:szCs w:val="22"/>
              </w:rPr>
              <w:t>Numele regiunii</w:t>
            </w:r>
          </w:p>
        </w:tc>
      </w:tr>
      <w:tr w:rsidR="005F1151" w14:paraId="2E31288D" w14:textId="77777777">
        <w:tc>
          <w:tcPr>
            <w:tcW w:w="3157" w:type="dxa"/>
            <w:tcBorders>
              <w:top w:val="single" w:sz="6" w:space="0" w:color="000000"/>
              <w:left w:val="single" w:sz="6" w:space="0" w:color="000000"/>
              <w:bottom w:val="single" w:sz="6" w:space="0" w:color="000000"/>
              <w:right w:val="single" w:sz="6" w:space="0" w:color="000000"/>
            </w:tcBorders>
          </w:tcPr>
          <w:p w14:paraId="00000054" w14:textId="77777777" w:rsidR="005F1151" w:rsidRDefault="00000000">
            <w:pPr>
              <w:spacing w:after="0"/>
            </w:pPr>
            <w:r>
              <w:rPr>
                <w:sz w:val="22"/>
                <w:szCs w:val="22"/>
              </w:rPr>
              <w:t>RO22</w:t>
            </w:r>
          </w:p>
        </w:tc>
        <w:tc>
          <w:tcPr>
            <w:tcW w:w="444" w:type="dxa"/>
          </w:tcPr>
          <w:p w14:paraId="00000055" w14:textId="77777777" w:rsidR="005F1151" w:rsidRDefault="00000000">
            <w:pPr>
              <w:spacing w:after="0"/>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56" w14:textId="77777777" w:rsidR="005F1151" w:rsidRDefault="00000000">
            <w:pPr>
              <w:spacing w:after="0"/>
            </w:pPr>
            <w:r>
              <w:rPr>
                <w:sz w:val="22"/>
                <w:szCs w:val="22"/>
              </w:rPr>
              <w:t>Sud-Est</w:t>
            </w:r>
          </w:p>
        </w:tc>
      </w:tr>
    </w:tbl>
    <w:p w14:paraId="00000057" w14:textId="77777777" w:rsidR="005F1151" w:rsidRDefault="005F1151"/>
    <w:p w14:paraId="00000058" w14:textId="77777777" w:rsidR="005F1151" w:rsidRDefault="00000000">
      <w:r>
        <w:rPr>
          <w:sz w:val="22"/>
          <w:szCs w:val="22"/>
        </w:rPr>
        <w:t>Numele Județului/Județelor</w:t>
      </w:r>
    </w:p>
    <w:p w14:paraId="00000059" w14:textId="77777777" w:rsidR="005F115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Buzău</w:t>
      </w:r>
    </w:p>
    <w:p w14:paraId="0000005A" w14:textId="77777777" w:rsidR="005F1151" w:rsidRDefault="005F1151"/>
    <w:p w14:paraId="0000005B" w14:textId="77777777" w:rsidR="005F1151" w:rsidRDefault="00000000">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5F1151" w14:paraId="2EED7F8B" w14:textId="77777777">
        <w:tc>
          <w:tcPr>
            <w:tcW w:w="2928" w:type="dxa"/>
          </w:tcPr>
          <w:p w14:paraId="0000005C" w14:textId="77777777" w:rsidR="005F1151" w:rsidRDefault="00000000">
            <w:r>
              <w:rPr>
                <w:sz w:val="22"/>
                <w:szCs w:val="22"/>
              </w:rPr>
              <w:t>☐ Alpină %</w:t>
            </w:r>
          </w:p>
        </w:tc>
        <w:tc>
          <w:tcPr>
            <w:tcW w:w="47" w:type="dxa"/>
          </w:tcPr>
          <w:p w14:paraId="0000005D" w14:textId="77777777" w:rsidR="005F1151" w:rsidRDefault="005F1151"/>
        </w:tc>
        <w:tc>
          <w:tcPr>
            <w:tcW w:w="3002" w:type="dxa"/>
          </w:tcPr>
          <w:p w14:paraId="0000005E" w14:textId="77777777" w:rsidR="005F1151" w:rsidRDefault="00000000">
            <w:r>
              <w:rPr>
                <w:sz w:val="22"/>
                <w:szCs w:val="22"/>
              </w:rPr>
              <w:t>☑ Continentală 100%</w:t>
            </w:r>
          </w:p>
        </w:tc>
        <w:tc>
          <w:tcPr>
            <w:tcW w:w="47" w:type="dxa"/>
          </w:tcPr>
          <w:p w14:paraId="0000005F" w14:textId="77777777" w:rsidR="005F1151" w:rsidRDefault="005F1151"/>
        </w:tc>
        <w:tc>
          <w:tcPr>
            <w:tcW w:w="2956" w:type="dxa"/>
          </w:tcPr>
          <w:p w14:paraId="00000060" w14:textId="77777777" w:rsidR="005F1151" w:rsidRDefault="00000000">
            <w:r>
              <w:rPr>
                <w:sz w:val="22"/>
                <w:szCs w:val="22"/>
              </w:rPr>
              <w:t>☐ Panonică %</w:t>
            </w:r>
          </w:p>
        </w:tc>
      </w:tr>
      <w:tr w:rsidR="005F1151" w14:paraId="6842B48F" w14:textId="77777777">
        <w:tc>
          <w:tcPr>
            <w:tcW w:w="2928" w:type="dxa"/>
          </w:tcPr>
          <w:p w14:paraId="00000061" w14:textId="77777777" w:rsidR="005F1151" w:rsidRDefault="00000000">
            <w:r>
              <w:rPr>
                <w:sz w:val="22"/>
                <w:szCs w:val="22"/>
              </w:rPr>
              <w:t>☐ Stepică %</w:t>
            </w:r>
          </w:p>
        </w:tc>
        <w:tc>
          <w:tcPr>
            <w:tcW w:w="47" w:type="dxa"/>
          </w:tcPr>
          <w:p w14:paraId="00000062" w14:textId="77777777" w:rsidR="005F1151" w:rsidRDefault="005F1151"/>
        </w:tc>
        <w:tc>
          <w:tcPr>
            <w:tcW w:w="3002" w:type="dxa"/>
          </w:tcPr>
          <w:p w14:paraId="00000063" w14:textId="77777777" w:rsidR="005F1151" w:rsidRDefault="00000000">
            <w:r>
              <w:rPr>
                <w:sz w:val="22"/>
                <w:szCs w:val="22"/>
              </w:rPr>
              <w:t>☐ Pontică %</w:t>
            </w:r>
          </w:p>
        </w:tc>
        <w:tc>
          <w:tcPr>
            <w:tcW w:w="47" w:type="dxa"/>
          </w:tcPr>
          <w:p w14:paraId="00000064" w14:textId="77777777" w:rsidR="005F1151" w:rsidRDefault="005F1151"/>
        </w:tc>
        <w:tc>
          <w:tcPr>
            <w:tcW w:w="2956" w:type="dxa"/>
          </w:tcPr>
          <w:p w14:paraId="00000065" w14:textId="77777777" w:rsidR="005F1151" w:rsidRDefault="00000000">
            <w:r>
              <w:rPr>
                <w:sz w:val="22"/>
                <w:szCs w:val="22"/>
              </w:rPr>
              <w:t>☐ Marea Neagră %</w:t>
            </w:r>
          </w:p>
        </w:tc>
      </w:tr>
    </w:tbl>
    <w:p w14:paraId="00000066" w14:textId="77777777" w:rsidR="005F1151" w:rsidRDefault="005F1151"/>
    <w:p w14:paraId="00000067" w14:textId="77777777" w:rsidR="005F1151" w:rsidRDefault="005F1151"/>
    <w:p w14:paraId="00000068" w14:textId="5B2DC04E" w:rsidR="005F1151"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00000069" w14:textId="77777777" w:rsidR="005F1151" w:rsidRDefault="005F1151"/>
    <w:p w14:paraId="0000006A" w14:textId="551AD040" w:rsidR="005F1151" w:rsidRDefault="00000000">
      <w:pPr>
        <w:rPr>
          <w:b/>
          <w:bCs/>
          <w:sz w:val="22"/>
          <w:szCs w:val="22"/>
        </w:rPr>
      </w:pPr>
      <w:r>
        <w:rPr>
          <w:b/>
          <w:bCs/>
          <w:sz w:val="22"/>
          <w:szCs w:val="22"/>
        </w:rPr>
        <w:t xml:space="preserve">3.1. </w:t>
      </w:r>
      <w:sdt>
        <w:sdtPr>
          <w:tag w:val="goog_rdk_0"/>
          <w:id w:val="967353356"/>
        </w:sdtPr>
        <w:sdtContent/>
      </w:sdt>
      <w:sdt>
        <w:sdtPr>
          <w:tag w:val="goog_rdk_1"/>
          <w:id w:val="1672839111"/>
        </w:sdtPr>
        <w:sdtContent/>
      </w:sdt>
      <w:r>
        <w:rPr>
          <w:b/>
          <w:bCs/>
          <w:sz w:val="22"/>
          <w:szCs w:val="22"/>
        </w:rPr>
        <w:t>Numărul Zonelor Prioritare pentru Biodiversitate distincte de pe teritoriul ariei naturale protejate:</w:t>
      </w:r>
    </w:p>
    <w:p w14:paraId="0000006B" w14:textId="77777777" w:rsidR="005F115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0000006C" w14:textId="77777777" w:rsidR="005F1151" w:rsidRDefault="005F1151"/>
    <w:p w14:paraId="0000006D" w14:textId="77777777" w:rsidR="005F1151" w:rsidRDefault="00000000">
      <w:r>
        <w:rPr>
          <w:b/>
          <w:bCs/>
          <w:sz w:val="22"/>
          <w:szCs w:val="22"/>
        </w:rPr>
        <w:t>3.2. Descrierea Zonelor Prioritare pentru Biodiversitate distincte</w:t>
      </w:r>
    </w:p>
    <w:p w14:paraId="0000006E" w14:textId="77777777" w:rsidR="005F1151" w:rsidRDefault="00000000">
      <w:r>
        <w:rPr>
          <w:b/>
          <w:bCs/>
          <w:sz w:val="22"/>
          <w:szCs w:val="22"/>
        </w:rPr>
        <w:t>3.2.1. Zona Prioritară pentru Biodiversitate nr. 1</w:t>
      </w:r>
    </w:p>
    <w:p w14:paraId="0000006F" w14:textId="77777777" w:rsidR="005F1151" w:rsidRDefault="00000000">
      <w:r>
        <w:rPr>
          <w:b/>
          <w:bCs/>
          <w:sz w:val="22"/>
          <w:szCs w:val="22"/>
        </w:rPr>
        <w:t>3.2.1.1. Cod Zona Prioritară pentru Biodiversitate nr. 1</w:t>
      </w:r>
    </w:p>
    <w:p w14:paraId="00000070" w14:textId="77777777" w:rsidR="005F1151" w:rsidRDefault="005F1151"/>
    <w:p w14:paraId="00000071" w14:textId="77777777" w:rsidR="005F115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00000072" w14:textId="77777777" w:rsidR="005F1151" w:rsidRDefault="005F1151"/>
    <w:p w14:paraId="00000073" w14:textId="77777777" w:rsidR="005F1151" w:rsidRDefault="00000000">
      <w:r>
        <w:rPr>
          <w:b/>
          <w:bCs/>
          <w:sz w:val="22"/>
          <w:szCs w:val="22"/>
        </w:rPr>
        <w:t>3.2.1.2.  Detalii privind Zona Prioritară pentru Biodiversitate nr. 1</w:t>
      </w:r>
    </w:p>
    <w:p w14:paraId="00000074" w14:textId="77777777" w:rsidR="005F1151" w:rsidRDefault="00000000">
      <w:r>
        <w:rPr>
          <w:sz w:val="22"/>
          <w:szCs w:val="22"/>
        </w:rPr>
        <w:t>Suprafața totală a ZPB (ha)</w:t>
      </w:r>
    </w:p>
    <w:p w14:paraId="00000075" w14:textId="1DE91F7A" w:rsidR="005F1151" w:rsidRDefault="00196C75">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59,39</w:t>
      </w:r>
    </w:p>
    <w:p w14:paraId="00000076" w14:textId="77777777" w:rsidR="005F1151" w:rsidRDefault="005F1151">
      <w:pPr>
        <w:spacing w:after="0"/>
      </w:pPr>
    </w:p>
    <w:p w14:paraId="00000077" w14:textId="77777777" w:rsidR="005F1151" w:rsidRDefault="00000000">
      <w:r>
        <w:rPr>
          <w:sz w:val="22"/>
          <w:szCs w:val="22"/>
        </w:rPr>
        <w:t>Documente relevante în raport cu ZPB</w:t>
      </w:r>
    </w:p>
    <w:p w14:paraId="145AA4AC" w14:textId="77777777" w:rsidR="00196C75" w:rsidRDefault="00196C75" w:rsidP="00196C75">
      <w:pPr>
        <w:pStyle w:val="BorderedParagraph"/>
        <w:spacing w:after="0"/>
        <w:jc w:val="both"/>
        <w:rPr>
          <w:sz w:val="22"/>
          <w:szCs w:val="22"/>
        </w:rPr>
      </w:pPr>
      <w:r w:rsidRPr="00B91AF6">
        <w:rPr>
          <w:sz w:val="22"/>
          <w:szCs w:val="22"/>
        </w:rPr>
        <w:t>Ordonanța de urgență nr. 57 din 20 iunie 2007 privind regimul ariilor naturale protejate, conservarea habitatelor naturale, a florei și faunei sălbatice, cu modificările și completările ulterioare;</w:t>
      </w:r>
    </w:p>
    <w:p w14:paraId="09C60712" w14:textId="77777777" w:rsidR="00196C75" w:rsidRDefault="00196C75" w:rsidP="00196C75">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944/2016 privind aprobarea Planului de management și al Regulamentului sitului Natura 2000 ROSCI0057 Dealul Istrița;</w:t>
      </w:r>
    </w:p>
    <w:p w14:paraId="5008125C" w14:textId="0D09F97C" w:rsidR="00196C75" w:rsidRDefault="00196C75" w:rsidP="00196C75">
      <w:pPr>
        <w:pStyle w:val="BorderedParagraph"/>
        <w:spacing w:after="0"/>
        <w:jc w:val="both"/>
        <w:rPr>
          <w:color w:val="000000"/>
          <w:sz w:val="22"/>
          <w:szCs w:val="22"/>
        </w:rPr>
      </w:pPr>
      <w:r w:rsidRPr="00333B57">
        <w:rPr>
          <w:sz w:val="22"/>
          <w:szCs w:val="22"/>
        </w:rPr>
        <w:t>Ordinul Ministrului Mediului, Apelor și Pădurilor nr. 1066/2026 privind aprobarea Metodologiei de identificare a zonelor prioritare pentru biodiversitate;</w:t>
      </w:r>
    </w:p>
    <w:p w14:paraId="21B013DA" w14:textId="77777777" w:rsidR="00196C75" w:rsidRDefault="00196C75">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p>
    <w:p w14:paraId="0000007D" w14:textId="77777777" w:rsidR="005F1151" w:rsidRDefault="005F1151"/>
    <w:p w14:paraId="0000007E" w14:textId="77777777" w:rsidR="005F1151" w:rsidRDefault="00000000">
      <w:r>
        <w:rPr>
          <w:sz w:val="22"/>
          <w:szCs w:val="22"/>
        </w:rPr>
        <w:t>Informația ecologică</w:t>
      </w:r>
    </w:p>
    <w:tbl>
      <w:tblPr>
        <w:tblStyle w:val="a6"/>
        <w:tblW w:w="8964" w:type="dxa"/>
        <w:tblInd w:w="10" w:type="dxa"/>
        <w:tblLayout w:type="fixed"/>
        <w:tblLook w:val="0400" w:firstRow="0" w:lastRow="0" w:firstColumn="0" w:lastColumn="0" w:noHBand="0" w:noVBand="1"/>
      </w:tblPr>
      <w:tblGrid>
        <w:gridCol w:w="4387"/>
        <w:gridCol w:w="4577"/>
      </w:tblGrid>
      <w:tr w:rsidR="005F1151" w14:paraId="3270346B" w14:textId="77777777">
        <w:tc>
          <w:tcPr>
            <w:tcW w:w="4387" w:type="dxa"/>
            <w:tcBorders>
              <w:top w:val="single" w:sz="6" w:space="0" w:color="000000"/>
              <w:left w:val="single" w:sz="6" w:space="0" w:color="000000"/>
              <w:bottom w:val="single" w:sz="6" w:space="0" w:color="000000"/>
              <w:right w:val="single" w:sz="6" w:space="0" w:color="000000"/>
            </w:tcBorders>
          </w:tcPr>
          <w:p w14:paraId="0000007F" w14:textId="77777777" w:rsidR="005F1151" w:rsidRDefault="00000000">
            <w:pPr>
              <w:spacing w:after="0"/>
            </w:pPr>
            <w:r>
              <w:rPr>
                <w:b/>
                <w:bCs/>
                <w:sz w:val="22"/>
                <w:szCs w:val="22"/>
              </w:rPr>
              <w:t>Informația ecologică</w:t>
            </w:r>
          </w:p>
        </w:tc>
        <w:tc>
          <w:tcPr>
            <w:tcW w:w="4577" w:type="dxa"/>
            <w:tcBorders>
              <w:top w:val="single" w:sz="6" w:space="0" w:color="000000"/>
              <w:left w:val="single" w:sz="6" w:space="0" w:color="000000"/>
              <w:bottom w:val="single" w:sz="6" w:space="0" w:color="000000"/>
              <w:right w:val="single" w:sz="6" w:space="0" w:color="000000"/>
            </w:tcBorders>
          </w:tcPr>
          <w:p w14:paraId="00000080" w14:textId="77777777" w:rsidR="005F1151" w:rsidRDefault="00000000">
            <w:pPr>
              <w:spacing w:after="0"/>
            </w:pPr>
            <w:r>
              <w:rPr>
                <w:b/>
                <w:bCs/>
                <w:sz w:val="22"/>
                <w:szCs w:val="22"/>
              </w:rPr>
              <w:t>Descriere</w:t>
            </w:r>
          </w:p>
        </w:tc>
      </w:tr>
      <w:tr w:rsidR="005F1151" w14:paraId="4EFD1E55" w14:textId="77777777">
        <w:tc>
          <w:tcPr>
            <w:tcW w:w="4387" w:type="dxa"/>
            <w:tcBorders>
              <w:top w:val="single" w:sz="6" w:space="0" w:color="000000"/>
              <w:left w:val="single" w:sz="6" w:space="0" w:color="000000"/>
              <w:bottom w:val="single" w:sz="6" w:space="0" w:color="000000"/>
              <w:right w:val="single" w:sz="6" w:space="0" w:color="000000"/>
            </w:tcBorders>
          </w:tcPr>
          <w:p w14:paraId="00000081" w14:textId="77777777" w:rsidR="005F1151" w:rsidRDefault="00000000">
            <w:pPr>
              <w:spacing w:after="0"/>
            </w:pPr>
            <w:r>
              <w:rPr>
                <w:sz w:val="22"/>
                <w:szCs w:val="22"/>
              </w:rPr>
              <w:t>Habitate de interes comunitar sau de interes național</w:t>
            </w:r>
          </w:p>
        </w:tc>
        <w:tc>
          <w:tcPr>
            <w:tcW w:w="4577" w:type="dxa"/>
            <w:tcBorders>
              <w:top w:val="single" w:sz="6" w:space="0" w:color="000000"/>
              <w:left w:val="single" w:sz="6" w:space="0" w:color="000000"/>
              <w:bottom w:val="single" w:sz="6" w:space="0" w:color="000000"/>
              <w:right w:val="single" w:sz="6" w:space="0" w:color="000000"/>
            </w:tcBorders>
          </w:tcPr>
          <w:p w14:paraId="124C98DF" w14:textId="77777777" w:rsidR="005F1151" w:rsidRDefault="00196C75">
            <w:pPr>
              <w:spacing w:after="0"/>
              <w:jc w:val="both"/>
              <w:rPr>
                <w:i/>
                <w:iCs/>
                <w:sz w:val="22"/>
                <w:szCs w:val="22"/>
              </w:rPr>
            </w:pPr>
            <w:r>
              <w:rPr>
                <w:i/>
                <w:iCs/>
                <w:sz w:val="22"/>
                <w:szCs w:val="22"/>
              </w:rPr>
              <w:t>Ecosistem de pădure temperată europeanpă</w:t>
            </w:r>
          </w:p>
          <w:p w14:paraId="00000084" w14:textId="5B2E0984" w:rsidR="00196C75" w:rsidRDefault="00196C75" w:rsidP="00196C75">
            <w:pPr>
              <w:spacing w:after="0"/>
              <w:jc w:val="both"/>
              <w:rPr>
                <w:i/>
                <w:iCs/>
                <w:sz w:val="22"/>
                <w:szCs w:val="22"/>
              </w:rPr>
            </w:pPr>
          </w:p>
        </w:tc>
      </w:tr>
      <w:tr w:rsidR="005F1151" w14:paraId="5F818110" w14:textId="77777777">
        <w:tc>
          <w:tcPr>
            <w:tcW w:w="4387" w:type="dxa"/>
            <w:tcBorders>
              <w:top w:val="single" w:sz="6" w:space="0" w:color="000000"/>
              <w:left w:val="single" w:sz="6" w:space="0" w:color="000000"/>
              <w:bottom w:val="single" w:sz="6" w:space="0" w:color="000000"/>
              <w:right w:val="single" w:sz="6" w:space="0" w:color="000000"/>
            </w:tcBorders>
          </w:tcPr>
          <w:p w14:paraId="00000085" w14:textId="77777777" w:rsidR="005F1151" w:rsidRDefault="00000000">
            <w:pPr>
              <w:spacing w:after="0"/>
            </w:pPr>
            <w:r>
              <w:rPr>
                <w:sz w:val="22"/>
                <w:szCs w:val="22"/>
              </w:rPr>
              <w:t>Specii</w:t>
            </w:r>
          </w:p>
        </w:tc>
        <w:tc>
          <w:tcPr>
            <w:tcW w:w="4577" w:type="dxa"/>
            <w:tcBorders>
              <w:top w:val="single" w:sz="6" w:space="0" w:color="000000"/>
              <w:left w:val="single" w:sz="6" w:space="0" w:color="000000"/>
              <w:bottom w:val="single" w:sz="6" w:space="0" w:color="000000"/>
              <w:right w:val="single" w:sz="6" w:space="0" w:color="000000"/>
            </w:tcBorders>
          </w:tcPr>
          <w:p w14:paraId="299BF6A6" w14:textId="09B33CEF" w:rsidR="00196C75" w:rsidRPr="00196C75" w:rsidRDefault="00196C75" w:rsidP="00196C75">
            <w:pPr>
              <w:spacing w:after="0"/>
              <w:rPr>
                <w:b/>
                <w:bCs/>
                <w:i/>
                <w:iCs/>
                <w:sz w:val="22"/>
                <w:szCs w:val="22"/>
                <w:lang w:val="en-US"/>
              </w:rPr>
            </w:pPr>
            <w:proofErr w:type="spellStart"/>
            <w:r>
              <w:rPr>
                <w:b/>
                <w:bCs/>
                <w:i/>
                <w:iCs/>
                <w:sz w:val="22"/>
                <w:szCs w:val="22"/>
                <w:lang w:val="en-US"/>
              </w:rPr>
              <w:t>Mamifere</w:t>
            </w:r>
            <w:proofErr w:type="spellEnd"/>
            <w:r>
              <w:rPr>
                <w:b/>
                <w:bCs/>
                <w:i/>
                <w:iCs/>
                <w:sz w:val="22"/>
                <w:szCs w:val="22"/>
                <w:lang w:val="en-US"/>
              </w:rPr>
              <w:t>:</w:t>
            </w:r>
          </w:p>
          <w:p w14:paraId="2B8B66D6" w14:textId="047CDDA5" w:rsidR="00196C75" w:rsidRDefault="00196C75" w:rsidP="00196C75">
            <w:pPr>
              <w:spacing w:after="0"/>
              <w:rPr>
                <w:i/>
                <w:iCs/>
                <w:sz w:val="22"/>
                <w:szCs w:val="22"/>
              </w:rPr>
            </w:pPr>
            <w:r w:rsidRPr="00196C75">
              <w:rPr>
                <w:i/>
                <w:iCs/>
                <w:sz w:val="22"/>
                <w:szCs w:val="22"/>
              </w:rPr>
              <w:t>1335 Spermophilus</w:t>
            </w:r>
            <w:r>
              <w:rPr>
                <w:i/>
                <w:iCs/>
                <w:sz w:val="22"/>
                <w:szCs w:val="22"/>
              </w:rPr>
              <w:t xml:space="preserve"> </w:t>
            </w:r>
            <w:r w:rsidRPr="00196C75">
              <w:rPr>
                <w:i/>
                <w:iCs/>
                <w:sz w:val="22"/>
                <w:szCs w:val="22"/>
              </w:rPr>
              <w:t>citellus</w:t>
            </w:r>
          </w:p>
          <w:p w14:paraId="1B5B8EF7" w14:textId="6EE32466" w:rsidR="00196C75" w:rsidRPr="00196C75" w:rsidRDefault="00196C75" w:rsidP="00196C75">
            <w:pPr>
              <w:spacing w:after="0"/>
              <w:rPr>
                <w:b/>
                <w:bCs/>
                <w:i/>
                <w:iCs/>
                <w:sz w:val="22"/>
                <w:szCs w:val="22"/>
              </w:rPr>
            </w:pPr>
            <w:r>
              <w:rPr>
                <w:b/>
                <w:bCs/>
                <w:i/>
                <w:iCs/>
                <w:sz w:val="22"/>
                <w:szCs w:val="22"/>
              </w:rPr>
              <w:t>Nevertebrate:</w:t>
            </w:r>
          </w:p>
          <w:p w14:paraId="1DF4DCD0" w14:textId="5CE21EC7" w:rsidR="00196C75" w:rsidRPr="00196C75" w:rsidRDefault="00196C75" w:rsidP="00196C75">
            <w:pPr>
              <w:spacing w:after="0"/>
              <w:rPr>
                <w:i/>
                <w:iCs/>
                <w:sz w:val="22"/>
                <w:szCs w:val="22"/>
              </w:rPr>
            </w:pPr>
            <w:r w:rsidRPr="00196C75">
              <w:rPr>
                <w:i/>
                <w:iCs/>
                <w:sz w:val="22"/>
                <w:szCs w:val="22"/>
              </w:rPr>
              <w:t xml:space="preserve">4036 Leptidea morsei </w:t>
            </w:r>
          </w:p>
          <w:p w14:paraId="55C7CC76" w14:textId="115676AB" w:rsidR="00196C75" w:rsidRPr="00196C75" w:rsidRDefault="00196C75" w:rsidP="00196C75">
            <w:pPr>
              <w:spacing w:after="0"/>
              <w:rPr>
                <w:i/>
                <w:iCs/>
                <w:sz w:val="22"/>
                <w:szCs w:val="22"/>
              </w:rPr>
            </w:pPr>
            <w:r w:rsidRPr="00196C75">
              <w:rPr>
                <w:i/>
                <w:iCs/>
                <w:sz w:val="22"/>
                <w:szCs w:val="22"/>
              </w:rPr>
              <w:t>1083 Lucanus cervus</w:t>
            </w:r>
          </w:p>
          <w:p w14:paraId="0000008E" w14:textId="2B9A6359" w:rsidR="005F1151" w:rsidRDefault="005F1151" w:rsidP="00196C75">
            <w:pPr>
              <w:spacing w:after="0"/>
              <w:rPr>
                <w:i/>
                <w:iCs/>
                <w:sz w:val="22"/>
                <w:szCs w:val="22"/>
              </w:rPr>
            </w:pPr>
          </w:p>
        </w:tc>
      </w:tr>
      <w:tr w:rsidR="005F1151" w14:paraId="0CCF4F01" w14:textId="77777777">
        <w:tc>
          <w:tcPr>
            <w:tcW w:w="4387" w:type="dxa"/>
            <w:tcBorders>
              <w:top w:val="single" w:sz="6" w:space="0" w:color="000000"/>
              <w:left w:val="single" w:sz="6" w:space="0" w:color="000000"/>
              <w:bottom w:val="single" w:sz="6" w:space="0" w:color="000000"/>
              <w:right w:val="single" w:sz="6" w:space="0" w:color="000000"/>
            </w:tcBorders>
          </w:tcPr>
          <w:p w14:paraId="0000008F" w14:textId="77777777" w:rsidR="005F1151" w:rsidRDefault="00000000">
            <w:r>
              <w:rPr>
                <w:sz w:val="22"/>
                <w:szCs w:val="22"/>
              </w:rPr>
              <w:t>Valoarea ecologică</w:t>
            </w:r>
          </w:p>
        </w:tc>
        <w:tc>
          <w:tcPr>
            <w:tcW w:w="4577" w:type="dxa"/>
            <w:tcBorders>
              <w:top w:val="single" w:sz="6" w:space="0" w:color="000000"/>
              <w:left w:val="single" w:sz="6" w:space="0" w:color="000000"/>
              <w:bottom w:val="single" w:sz="6" w:space="0" w:color="000000"/>
              <w:right w:val="single" w:sz="6" w:space="0" w:color="000000"/>
            </w:tcBorders>
          </w:tcPr>
          <w:p w14:paraId="00000092" w14:textId="114CA7EF" w:rsidR="005F1151" w:rsidRPr="00196C75" w:rsidRDefault="00196C75">
            <w:pPr>
              <w:spacing w:after="0" w:line="240" w:lineRule="auto"/>
              <w:jc w:val="both"/>
              <w:rPr>
                <w:sz w:val="22"/>
                <w:szCs w:val="22"/>
              </w:rPr>
            </w:pPr>
            <w:r w:rsidRPr="00196C75">
              <w:rPr>
                <w:sz w:val="22"/>
                <w:szCs w:val="22"/>
              </w:rPr>
              <w:t xml:space="preserve">Această ZPB este </w:t>
            </w:r>
            <w:r w:rsidRPr="00196C75">
              <w:rPr>
                <w:sz w:val="22"/>
                <w:szCs w:val="22"/>
              </w:rPr>
              <w:t>un areal biogeografic de o valoare conserva</w:t>
            </w:r>
            <w:r w:rsidRPr="00196C75">
              <w:rPr>
                <w:sz w:val="22"/>
                <w:szCs w:val="22"/>
              </w:rPr>
              <w:t>t</w:t>
            </w:r>
            <w:r w:rsidR="0093702A">
              <w:rPr>
                <w:sz w:val="22"/>
                <w:szCs w:val="22"/>
              </w:rPr>
              <w:t>vă</w:t>
            </w:r>
            <w:r w:rsidRPr="00196C75">
              <w:rPr>
                <w:sz w:val="22"/>
                <w:szCs w:val="22"/>
              </w:rPr>
              <w:t xml:space="preserve"> </w:t>
            </w:r>
            <w:r w:rsidR="0093702A">
              <w:rPr>
                <w:sz w:val="22"/>
                <w:szCs w:val="22"/>
              </w:rPr>
              <w:t>mare, c</w:t>
            </w:r>
            <w:r w:rsidR="0093702A" w:rsidRPr="0093702A">
              <w:rPr>
                <w:sz w:val="22"/>
                <w:szCs w:val="22"/>
              </w:rPr>
              <w:t xml:space="preserve">aracterizat printr-un ecosistem de pădure temperată europeană care se dezvoltă ca un nucleu de biodiversitate și un refugiu ecologic extrem de stabil în regiune. Structura matură a arboretului de foioase și prezența arborilor bătrâni asigură habitatele micro-structurale critice pentru nevertebratele de interes comunitar precum rădașca, un coleopter saproxilic de talie mare ale cărui larve depind direct de lemnul în descompunere, și fluturele de muștar, o specie vulnerabilă ce folosește poienile interioare și lizierele luminate ale pădurii pentru reproducere. Deși popândăul este o specie tipică zonelor deschise, prezența sa în acest perimetru evidențiază caracterul ecoton și dinamic al marginilor de pădure, unde poienile </w:t>
            </w:r>
            <w:r w:rsidR="0093702A" w:rsidRPr="0093702A">
              <w:rPr>
                <w:sz w:val="22"/>
                <w:szCs w:val="22"/>
              </w:rPr>
              <w:lastRenderedPageBreak/>
              <w:t>forestiere luminoase și zonele de lizieră ierboasă oferă soluri bune pentru galeriile sale și o bază trofică sigură la adăpostul masivului forestier. În concluzie valoarea ecologică majoră a Dealului Istrița constă în capacitatea acestui ecosistem de pădure temperată de a funcționa ca un mozaic structural intern capabil să susțină simultan specii forestiere stricte și mamifere de lizieră garantând un rezervor genetic stabil și o conectivitate locală excelentă</w:t>
            </w:r>
          </w:p>
        </w:tc>
      </w:tr>
      <w:tr w:rsidR="005F1151" w14:paraId="081696F5" w14:textId="77777777">
        <w:tc>
          <w:tcPr>
            <w:tcW w:w="4387" w:type="dxa"/>
            <w:tcBorders>
              <w:top w:val="single" w:sz="6" w:space="0" w:color="000000"/>
              <w:left w:val="single" w:sz="6" w:space="0" w:color="000000"/>
              <w:bottom w:val="single" w:sz="6" w:space="0" w:color="000000"/>
              <w:right w:val="single" w:sz="6" w:space="0" w:color="000000"/>
            </w:tcBorders>
          </w:tcPr>
          <w:p w14:paraId="00000093" w14:textId="77777777" w:rsidR="005F1151" w:rsidRDefault="00000000">
            <w:r>
              <w:rPr>
                <w:sz w:val="22"/>
                <w:szCs w:val="22"/>
              </w:rPr>
              <w:lastRenderedPageBreak/>
              <w:t>Presiuni semnificative</w:t>
            </w:r>
          </w:p>
        </w:tc>
        <w:tc>
          <w:tcPr>
            <w:tcW w:w="4577" w:type="dxa"/>
            <w:tcBorders>
              <w:top w:val="single" w:sz="6" w:space="0" w:color="000000"/>
              <w:left w:val="single" w:sz="6" w:space="0" w:color="000000"/>
              <w:bottom w:val="single" w:sz="6" w:space="0" w:color="000000"/>
              <w:right w:val="single" w:sz="6" w:space="0" w:color="000000"/>
            </w:tcBorders>
          </w:tcPr>
          <w:p w14:paraId="00000094" w14:textId="54A63161" w:rsidR="005F1151" w:rsidRPr="00196C75" w:rsidRDefault="00196C75">
            <w:pPr>
              <w:spacing w:after="0"/>
              <w:rPr>
                <w:sz w:val="22"/>
                <w:szCs w:val="22"/>
              </w:rPr>
            </w:pPr>
            <w:r w:rsidRPr="00196C75">
              <w:rPr>
                <w:sz w:val="22"/>
                <w:szCs w:val="22"/>
              </w:rPr>
              <w:t>Nu este cazul</w:t>
            </w:r>
          </w:p>
        </w:tc>
      </w:tr>
      <w:tr w:rsidR="005F1151" w14:paraId="7A995E09" w14:textId="77777777">
        <w:tc>
          <w:tcPr>
            <w:tcW w:w="4387" w:type="dxa"/>
            <w:tcBorders>
              <w:top w:val="single" w:sz="6" w:space="0" w:color="000000"/>
              <w:left w:val="single" w:sz="6" w:space="0" w:color="000000"/>
              <w:bottom w:val="single" w:sz="6" w:space="0" w:color="000000"/>
              <w:right w:val="single" w:sz="6" w:space="0" w:color="000000"/>
            </w:tcBorders>
          </w:tcPr>
          <w:p w14:paraId="00000095" w14:textId="77777777" w:rsidR="005F1151" w:rsidRDefault="00000000">
            <w:r>
              <w:rPr>
                <w:sz w:val="22"/>
                <w:szCs w:val="22"/>
              </w:rPr>
              <w:t>Obiective și măsuri de conservare</w:t>
            </w:r>
          </w:p>
        </w:tc>
        <w:tc>
          <w:tcPr>
            <w:tcW w:w="4577" w:type="dxa"/>
            <w:tcBorders>
              <w:top w:val="single" w:sz="6" w:space="0" w:color="000000"/>
              <w:left w:val="single" w:sz="6" w:space="0" w:color="000000"/>
              <w:bottom w:val="single" w:sz="6" w:space="0" w:color="000000"/>
              <w:right w:val="single" w:sz="6" w:space="0" w:color="000000"/>
            </w:tcBorders>
          </w:tcPr>
          <w:p w14:paraId="3A5E722F" w14:textId="77777777" w:rsidR="0093702A" w:rsidRPr="00F33589" w:rsidRDefault="0093702A" w:rsidP="0093702A">
            <w:pPr>
              <w:jc w:val="both"/>
              <w:rPr>
                <w:sz w:val="22"/>
                <w:szCs w:val="22"/>
              </w:rPr>
            </w:pPr>
            <w:r w:rsidRPr="00F33589">
              <w:rPr>
                <w:b/>
                <w:bCs/>
                <w:sz w:val="22"/>
                <w:szCs w:val="22"/>
              </w:rPr>
              <w:t>Obiective și măsuri în regim de management activ pentru habitatele forestiere altele decât T1</w:t>
            </w:r>
          </w:p>
          <w:p w14:paraId="544F3D61" w14:textId="77777777" w:rsidR="0093702A" w:rsidRPr="00F33589" w:rsidRDefault="0093702A" w:rsidP="0093702A">
            <w:pPr>
              <w:jc w:val="both"/>
              <w:rPr>
                <w:sz w:val="22"/>
                <w:szCs w:val="22"/>
              </w:rPr>
            </w:pPr>
            <w:r w:rsidRPr="00F33589">
              <w:rPr>
                <w:b/>
                <w:bCs/>
                <w:sz w:val="22"/>
                <w:szCs w:val="22"/>
              </w:rPr>
              <w:t>Obiectiv general de conservare</w:t>
            </w:r>
          </w:p>
          <w:p w14:paraId="7EF296F0" w14:textId="77777777" w:rsidR="0093702A" w:rsidRPr="00F33589" w:rsidRDefault="0093702A" w:rsidP="0093702A">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B957A30" w14:textId="77777777" w:rsidR="0093702A" w:rsidRPr="00F33589" w:rsidRDefault="0093702A" w:rsidP="0093702A">
            <w:pPr>
              <w:jc w:val="both"/>
              <w:rPr>
                <w:sz w:val="22"/>
                <w:szCs w:val="22"/>
              </w:rPr>
            </w:pPr>
            <w:r w:rsidRPr="00F33589">
              <w:rPr>
                <w:b/>
                <w:bCs/>
                <w:sz w:val="22"/>
                <w:szCs w:val="22"/>
              </w:rPr>
              <w:t>Obiective specifice:</w:t>
            </w:r>
          </w:p>
          <w:p w14:paraId="707D46CC" w14:textId="77777777" w:rsidR="0093702A" w:rsidRPr="00F33589" w:rsidRDefault="0093702A" w:rsidP="0093702A">
            <w:pPr>
              <w:jc w:val="both"/>
              <w:rPr>
                <w:sz w:val="22"/>
                <w:szCs w:val="22"/>
              </w:rPr>
            </w:pPr>
            <w:r w:rsidRPr="00F33589">
              <w:rPr>
                <w:sz w:val="22"/>
                <w:szCs w:val="22"/>
              </w:rPr>
              <w:t>1. Conservarea și ameliorarea biodiversității arboretelor (structură, compoziție, microhabitate).</w:t>
            </w:r>
          </w:p>
          <w:p w14:paraId="1111E544" w14:textId="77777777" w:rsidR="0093702A" w:rsidRPr="00F33589" w:rsidRDefault="0093702A" w:rsidP="0093702A">
            <w:pPr>
              <w:jc w:val="both"/>
              <w:rPr>
                <w:sz w:val="22"/>
                <w:szCs w:val="22"/>
              </w:rPr>
            </w:pPr>
            <w:r w:rsidRPr="00F33589">
              <w:rPr>
                <w:sz w:val="22"/>
                <w:szCs w:val="22"/>
              </w:rPr>
              <w:t>2. Îmbunătățirea compoziției și structurii arboretelor către o configurație mai apropiată de naturalitate.</w:t>
            </w:r>
          </w:p>
          <w:p w14:paraId="76951D91" w14:textId="77777777" w:rsidR="0093702A" w:rsidRPr="00F33589" w:rsidRDefault="0093702A" w:rsidP="0093702A">
            <w:pPr>
              <w:jc w:val="both"/>
              <w:rPr>
                <w:sz w:val="22"/>
                <w:szCs w:val="22"/>
              </w:rPr>
            </w:pPr>
            <w:r w:rsidRPr="00F33589">
              <w:rPr>
                <w:sz w:val="22"/>
                <w:szCs w:val="22"/>
              </w:rPr>
              <w:t>3. Creșterea stabilității și rezistenței ecosistemelor forestiere la factori vătămători biotici și abiotici.</w:t>
            </w:r>
          </w:p>
          <w:p w14:paraId="519C48E6" w14:textId="77777777" w:rsidR="0093702A" w:rsidRPr="00F33589" w:rsidRDefault="0093702A" w:rsidP="0093702A">
            <w:pPr>
              <w:jc w:val="both"/>
              <w:rPr>
                <w:sz w:val="22"/>
                <w:szCs w:val="22"/>
              </w:rPr>
            </w:pPr>
            <w:r w:rsidRPr="00F33589">
              <w:rPr>
                <w:sz w:val="22"/>
                <w:szCs w:val="22"/>
              </w:rPr>
              <w:t>4. Menținerea regenerării naturale și a continuității habitatelor forestiere.</w:t>
            </w:r>
          </w:p>
          <w:p w14:paraId="73A577E4" w14:textId="77777777" w:rsidR="0093702A" w:rsidRPr="00F33589" w:rsidRDefault="0093702A" w:rsidP="0093702A">
            <w:pPr>
              <w:jc w:val="both"/>
              <w:rPr>
                <w:sz w:val="22"/>
                <w:szCs w:val="22"/>
              </w:rPr>
            </w:pPr>
            <w:r w:rsidRPr="00F33589">
              <w:rPr>
                <w:sz w:val="22"/>
                <w:szCs w:val="22"/>
              </w:rPr>
              <w:t>5. Reducerea fragmentării habitatelor și limitarea presiunilor antropice.</w:t>
            </w:r>
          </w:p>
          <w:p w14:paraId="2DF56BF4" w14:textId="77777777" w:rsidR="0093702A" w:rsidRPr="00F33589" w:rsidRDefault="0093702A" w:rsidP="0093702A">
            <w:pPr>
              <w:jc w:val="both"/>
              <w:rPr>
                <w:sz w:val="22"/>
                <w:szCs w:val="22"/>
              </w:rPr>
            </w:pPr>
            <w:r w:rsidRPr="00F33589">
              <w:rPr>
                <w:sz w:val="22"/>
                <w:szCs w:val="22"/>
              </w:rPr>
              <w:t>6. Monitorizarea stării de conservare și aplicarea managementului adaptativ.</w:t>
            </w:r>
          </w:p>
          <w:p w14:paraId="3B3B2883" w14:textId="77777777" w:rsidR="0093702A" w:rsidRPr="00F33589" w:rsidRDefault="0093702A" w:rsidP="0093702A">
            <w:pPr>
              <w:jc w:val="both"/>
              <w:rPr>
                <w:sz w:val="22"/>
                <w:szCs w:val="22"/>
              </w:rPr>
            </w:pPr>
            <w:r w:rsidRPr="00F33589">
              <w:rPr>
                <w:b/>
                <w:bCs/>
                <w:sz w:val="22"/>
                <w:szCs w:val="22"/>
              </w:rPr>
              <w:t>Măsuri de conservare:</w:t>
            </w:r>
          </w:p>
          <w:p w14:paraId="678DFE42" w14:textId="77777777" w:rsidR="0093702A" w:rsidRPr="00F33589" w:rsidRDefault="0093702A" w:rsidP="0093702A">
            <w:pPr>
              <w:jc w:val="both"/>
              <w:rPr>
                <w:sz w:val="22"/>
                <w:szCs w:val="22"/>
              </w:rPr>
            </w:pPr>
            <w:r w:rsidRPr="00F33589">
              <w:rPr>
                <w:sz w:val="22"/>
                <w:szCs w:val="22"/>
              </w:rPr>
              <w:t xml:space="preserve">1. Intervențiile se aplică exclusiv atunci când există o justificare de conservare, pentru refacerea compoziției habitatului, susținerea </w:t>
            </w:r>
            <w:r w:rsidRPr="00F33589">
              <w:rPr>
                <w:sz w:val="22"/>
                <w:szCs w:val="22"/>
              </w:rPr>
              <w:lastRenderedPageBreak/>
              <w:t>regenerării naturale, reducerea riscului de degradare a stării de conservare sau menținerea integrității și funcționalității ecosistemului forestier.</w:t>
            </w:r>
          </w:p>
          <w:p w14:paraId="4D600D8E" w14:textId="77777777" w:rsidR="0093702A" w:rsidRPr="00F33589" w:rsidRDefault="0093702A" w:rsidP="0093702A">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8F4E9C8" w14:textId="77777777" w:rsidR="0093702A" w:rsidRPr="00F33589" w:rsidRDefault="0093702A" w:rsidP="0093702A">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6B99EC1" w14:textId="77777777" w:rsidR="0093702A" w:rsidRPr="00F33589" w:rsidRDefault="0093702A" w:rsidP="0093702A">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7A0C511D" w14:textId="77777777" w:rsidR="0093702A" w:rsidRPr="00F33589" w:rsidRDefault="0093702A" w:rsidP="0093702A">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4590C12B" w14:textId="77777777" w:rsidR="0093702A" w:rsidRPr="00F33589" w:rsidRDefault="0093702A" w:rsidP="0093702A">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5D4F5D5F" w14:textId="77777777" w:rsidR="0093702A" w:rsidRPr="00F33589" w:rsidRDefault="0093702A" w:rsidP="0093702A">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8BDDBAE" w14:textId="77777777" w:rsidR="0093702A" w:rsidRPr="00F33589" w:rsidRDefault="0093702A" w:rsidP="0093702A">
            <w:pPr>
              <w:jc w:val="both"/>
              <w:rPr>
                <w:sz w:val="22"/>
                <w:szCs w:val="22"/>
              </w:rPr>
            </w:pPr>
            <w:r>
              <w:rPr>
                <w:sz w:val="22"/>
                <w:szCs w:val="22"/>
              </w:rPr>
              <w:t>8</w:t>
            </w:r>
            <w:r w:rsidRPr="00F33589">
              <w:rPr>
                <w:sz w:val="22"/>
                <w:szCs w:val="22"/>
              </w:rPr>
              <w:t xml:space="preserve">. Extragerile de arbori urmăresc cu prioritate menținerea valorilor de conservare, reducerea riscurilor pentru siguranța publică și păstrarea </w:t>
            </w:r>
            <w:r w:rsidRPr="00F33589">
              <w:rPr>
                <w:sz w:val="22"/>
                <w:szCs w:val="22"/>
              </w:rPr>
              <w:lastRenderedPageBreak/>
              <w:t>integrității și funcționalității ecosistemului forestier.</w:t>
            </w:r>
          </w:p>
          <w:p w14:paraId="36A177B4" w14:textId="77777777" w:rsidR="0093702A" w:rsidRPr="00F33589" w:rsidRDefault="0093702A" w:rsidP="0093702A">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6B7A17E5" w14:textId="77777777" w:rsidR="0093702A" w:rsidRPr="00F33589" w:rsidRDefault="0093702A" w:rsidP="0093702A">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5F38E6C" w14:textId="77777777" w:rsidR="0093702A" w:rsidRPr="00F33589" w:rsidRDefault="0093702A" w:rsidP="0093702A">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2BABA42C" w14:textId="77777777" w:rsidR="0093702A" w:rsidRPr="00F33589" w:rsidRDefault="0093702A" w:rsidP="0093702A">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72C5E4C7" w14:textId="77777777" w:rsidR="0093702A" w:rsidRPr="00F33589" w:rsidRDefault="0093702A" w:rsidP="0093702A">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2CE69A5C" w14:textId="77777777" w:rsidR="0093702A" w:rsidRPr="00F33589" w:rsidRDefault="0093702A" w:rsidP="0093702A">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25BC7CD6" w14:textId="77777777" w:rsidR="0093702A" w:rsidRPr="00F33589" w:rsidRDefault="0093702A" w:rsidP="0093702A">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4B0DE72C" w14:textId="77777777" w:rsidR="0093702A" w:rsidRPr="00F33589" w:rsidRDefault="0093702A" w:rsidP="0093702A">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000000DB" w14:textId="11CDF7EC" w:rsidR="005F1151" w:rsidRDefault="0093702A" w:rsidP="0093702A">
            <w:pPr>
              <w:jc w:val="both"/>
              <w:rPr>
                <w:sz w:val="22"/>
                <w:szCs w:val="22"/>
              </w:rPr>
            </w:pPr>
            <w:r w:rsidRPr="00F33589">
              <w:rPr>
                <w:sz w:val="22"/>
                <w:szCs w:val="22"/>
              </w:rPr>
              <w:t>1</w:t>
            </w:r>
            <w:r>
              <w:rPr>
                <w:sz w:val="22"/>
                <w:szCs w:val="22"/>
              </w:rPr>
              <w:t>7</w:t>
            </w:r>
            <w:r w:rsidRPr="00F33589">
              <w:rPr>
                <w:sz w:val="22"/>
                <w:szCs w:val="22"/>
              </w:rPr>
              <w:t xml:space="preserve">. Se monitorizează periodic structura arboretelor, regenerarea naturală, speciile indicator și presiunile antropice, iar măsurile de </w:t>
            </w:r>
            <w:r w:rsidRPr="00F33589">
              <w:rPr>
                <w:sz w:val="22"/>
                <w:szCs w:val="22"/>
              </w:rPr>
              <w:lastRenderedPageBreak/>
              <w:t>conservare se adaptează în funcție de rezultatele monitorizării.</w:t>
            </w:r>
          </w:p>
          <w:p w14:paraId="000000DB" w14:textId="11CDF7EC" w:rsidR="005F1151" w:rsidRDefault="0093702A" w:rsidP="0093702A">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F1151" w14:paraId="68B9846B" w14:textId="77777777">
        <w:tc>
          <w:tcPr>
            <w:tcW w:w="4387" w:type="dxa"/>
            <w:tcBorders>
              <w:top w:val="single" w:sz="6" w:space="0" w:color="000000"/>
              <w:left w:val="single" w:sz="6" w:space="0" w:color="000000"/>
              <w:bottom w:val="single" w:sz="6" w:space="0" w:color="000000"/>
              <w:right w:val="single" w:sz="6" w:space="0" w:color="000000"/>
            </w:tcBorders>
          </w:tcPr>
          <w:p w14:paraId="000000DC" w14:textId="77777777" w:rsidR="005F1151" w:rsidRDefault="00000000">
            <w:pPr>
              <w:spacing w:after="0"/>
            </w:pPr>
            <w:r>
              <w:rPr>
                <w:sz w:val="22"/>
                <w:szCs w:val="22"/>
              </w:rPr>
              <w:lastRenderedPageBreak/>
              <w:t>Tipul de proprietate</w:t>
            </w:r>
          </w:p>
        </w:tc>
        <w:tc>
          <w:tcPr>
            <w:tcW w:w="4577" w:type="dxa"/>
            <w:tcBorders>
              <w:top w:val="single" w:sz="6" w:space="0" w:color="000000"/>
              <w:left w:val="single" w:sz="6" w:space="0" w:color="000000"/>
              <w:bottom w:val="single" w:sz="6" w:space="0" w:color="000000"/>
              <w:right w:val="single" w:sz="6" w:space="0" w:color="000000"/>
            </w:tcBorders>
          </w:tcPr>
          <w:p w14:paraId="000000DD" w14:textId="2F220CFB" w:rsidR="005F1151" w:rsidRDefault="00000000">
            <w:pPr>
              <w:spacing w:after="0"/>
            </w:pPr>
            <w:r>
              <w:rPr>
                <w:sz w:val="22"/>
                <w:szCs w:val="22"/>
              </w:rPr>
              <w:t>Publică și privată</w:t>
            </w:r>
          </w:p>
        </w:tc>
      </w:tr>
    </w:tbl>
    <w:p w14:paraId="000000DE" w14:textId="77777777" w:rsidR="005F1151" w:rsidRDefault="005F1151"/>
    <w:p w14:paraId="000000DF" w14:textId="77777777" w:rsidR="005F1151" w:rsidRDefault="00000000">
      <w:r>
        <w:rPr>
          <w:b/>
          <w:bCs/>
          <w:sz w:val="22"/>
          <w:szCs w:val="22"/>
        </w:rPr>
        <w:t xml:space="preserve">3.3. Bibliografie </w:t>
      </w:r>
    </w:p>
    <w:p w14:paraId="469F34BB" w14:textId="57E61FE9" w:rsidR="00196C75" w:rsidRPr="00196C75" w:rsidRDefault="00196C75" w:rsidP="00196C75">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sidRPr="00196C75">
        <w:rPr>
          <w:color w:val="000000"/>
          <w:sz w:val="22"/>
          <w:szCs w:val="22"/>
        </w:rPr>
        <w:t>Sanda V., colab., 1964, Cercetări floristice asupra dealului Istriţa, St. cerc.</w:t>
      </w:r>
      <w:r>
        <w:rPr>
          <w:color w:val="000000"/>
          <w:sz w:val="22"/>
          <w:szCs w:val="22"/>
        </w:rPr>
        <w:t xml:space="preserve"> </w:t>
      </w:r>
      <w:r w:rsidRPr="00196C75">
        <w:rPr>
          <w:color w:val="000000"/>
          <w:sz w:val="22"/>
          <w:szCs w:val="22"/>
        </w:rPr>
        <w:t>Biol., Ser. Bot., 16, 6: 477-495 + 3 tab. + o fig. + 12 foto</w:t>
      </w:r>
    </w:p>
    <w:p w14:paraId="000000E7" w14:textId="66CD6094" w:rsidR="005F1151" w:rsidRDefault="00196C75" w:rsidP="00196C75">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sidRPr="00196C75">
        <w:rPr>
          <w:color w:val="000000"/>
          <w:sz w:val="22"/>
          <w:szCs w:val="22"/>
        </w:rPr>
        <w:t>Sanda V., colab., 1966, Cercetări fitocenologice asupra dealului Istriţa, St.</w:t>
      </w:r>
      <w:r>
        <w:rPr>
          <w:color w:val="000000"/>
          <w:sz w:val="22"/>
          <w:szCs w:val="22"/>
        </w:rPr>
        <w:t xml:space="preserve"> </w:t>
      </w:r>
      <w:r w:rsidRPr="00196C75">
        <w:rPr>
          <w:color w:val="000000"/>
          <w:sz w:val="22"/>
          <w:szCs w:val="22"/>
        </w:rPr>
        <w:t>cerc. Biol., Ser. Bot., 18, 3: 217-238 + 10 tab. + 5 fig.</w:t>
      </w:r>
    </w:p>
    <w:p w14:paraId="000000E8" w14:textId="77777777" w:rsidR="005F1151" w:rsidRDefault="005F1151"/>
    <w:p w14:paraId="000000E9" w14:textId="77777777" w:rsidR="005F1151" w:rsidRDefault="00000000">
      <w:pPr>
        <w:jc w:val="center"/>
      </w:pPr>
      <w:r>
        <w:rPr>
          <w:b/>
          <w:bCs/>
          <w:sz w:val="22"/>
          <w:szCs w:val="22"/>
        </w:rPr>
        <w:t xml:space="preserve">4. Consultări publice cu privire la desemnarea</w:t>
      </w:r>
      <w:r>
        <w:br/>
      </w:r>
      <w:r>
        <w:rPr>
          <w:b/>
          <w:bCs/>
          <w:sz w:val="22"/>
          <w:szCs w:val="22"/>
        </w:rPr>
        <w:t xml:space="preserve"> Zonelor Prioritare pentru Biodiversitate</w:t>
      </w:r>
    </w:p>
    <w:p w14:paraId="000000EA" w14:textId="77777777" w:rsidR="005F1151" w:rsidRDefault="005F1151"/>
    <w:p w14:paraId="000000EB" w14:textId="77777777" w:rsidR="005F1151" w:rsidRDefault="00000000">
      <w:r>
        <w:rPr>
          <w:sz w:val="22"/>
          <w:szCs w:val="22"/>
        </w:rPr>
        <w:t>Detalii privind consultările publice realizate:</w:t>
      </w:r>
    </w:p>
    <w:p w14:paraId="000000EC" w14:textId="77777777" w:rsidR="005F115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3" w:name="_heading=h.xa902u7c3kci" w:colFirst="0" w:colLast="0"/>
      <w:bookmarkEnd w:id="3"/>
      <w:r>
        <w:rPr>
          <w:color w:val="000000"/>
          <w:sz w:val="22"/>
          <w:szCs w:val="22"/>
        </w:rPr>
        <w:t>Consultări publice au fost realizate la: 11 octombrie 2024 – DS Buzău, 17 octombrie 2024 – corespondență DS Buzău, 21 mai 2025 – Buzău.</w:t>
      </w:r>
    </w:p>
    <w:p w14:paraId="000000ED" w14:textId="77777777" w:rsidR="005F115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Ulterior, în cadrul procesului de consultare extins la nivel național, a avut loc o consultare suplimentară online în data de </w:t>
      </w:r>
      <w:r>
        <w:rPr>
          <w:b/>
          <w:bCs/>
          <w:color w:val="000000"/>
          <w:sz w:val="22"/>
          <w:szCs w:val="22"/>
        </w:rPr>
        <w:t>19 decembrie 2025</w:t>
      </w:r>
      <w:r>
        <w:rPr>
          <w:color w:val="000000"/>
          <w:sz w:val="22"/>
          <w:szCs w:val="22"/>
        </w:rPr>
        <w:t xml:space="preserve"> cu participarea factorilor interesați relevanți din județul Buzău.</w:t>
      </w:r>
    </w:p>
    <w:p w14:paraId="000000EE" w14:textId="77777777" w:rsidR="005F1151" w:rsidRDefault="005F1151">
      <w:pPr>
        <w:jc w:val="center"/>
        <w:rPr>
          <w:b/>
          <w:bCs/>
          <w:sz w:val="22"/>
          <w:szCs w:val="22"/>
        </w:rPr>
      </w:pPr>
    </w:p>
    <w:p w14:paraId="000000EF" w14:textId="77777777" w:rsidR="005F1151" w:rsidRDefault="00000000">
      <w:pPr>
        <w:jc w:val="center"/>
      </w:pPr>
      <w:r>
        <w:rPr>
          <w:b/>
          <w:bCs/>
          <w:sz w:val="22"/>
          <w:szCs w:val="22"/>
        </w:rPr>
        <w:t xml:space="preserve">5. Harta Zonelor Prioritare pentru Biodiversitate</w:t>
      </w:r>
    </w:p>
    <w:p w14:paraId="000000F0" w14:textId="77777777" w:rsidR="005F1151" w:rsidRDefault="00000000">
      <w:pPr>
        <w:rPr>
          <w:sz w:val="22"/>
          <w:szCs w:val="22"/>
        </w:rPr>
      </w:pPr>
      <w:r>
        <w:rPr>
          <w:sz w:val="22"/>
          <w:szCs w:val="22"/>
        </w:rPr>
        <w:t>Limitele Zonelor Prioritare pentru Biodiversitate sunt disponibile în format digital:</w:t>
      </w:r>
    </w:p>
    <w:p w14:paraId="000000F1" w14:textId="77777777" w:rsidR="005F1151" w:rsidRDefault="00000000">
      <w:pPr>
        <w:rPr>
          <w:sz w:val="22"/>
          <w:szCs w:val="22"/>
        </w:rPr>
      </w:pPr>
      <w:r>
        <w:rPr>
          <w:sz w:val="22"/>
          <w:szCs w:val="22"/>
        </w:rPr>
        <w:t xml:space="preserve">Link: </w:t>
      </w:r>
      <w:hyperlink r:id="rId6">
        <w:r>
          <w:rPr>
            <w:color w:val="0000FF"/>
            <w:sz w:val="22"/>
            <w:szCs w:val="22"/>
            <w:u w:val="single"/>
          </w:rPr>
          <w:t xml:space="preserve">https://mmediu.ro/domenii/mediu/arii-naturale-protejate/zpb-pnrr-i-3/</w:t>
        </w:r>
      </w:hyperlink>
    </w:p>
    <w:sectPr w:rsidR="005F1151">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B29F9"/>
    <w:multiLevelType w:val="multilevel"/>
    <w:tmpl w:val="0606627A"/>
    <w:lvl w:ilvl="0">
      <w:start w:val="5"/>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54C7FBC"/>
    <w:multiLevelType w:val="multilevel"/>
    <w:tmpl w:val="6AFA65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C690AD4"/>
    <w:multiLevelType w:val="multilevel"/>
    <w:tmpl w:val="26C4B0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665695213">
    <w:abstractNumId w:val="0"/>
  </w:num>
  <w:num w:numId="2" w16cid:durableId="1447430323">
    <w:abstractNumId w:val="1"/>
  </w:num>
  <w:num w:numId="3" w16cid:durableId="18107046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151"/>
    <w:rsid w:val="00196C75"/>
    <w:rsid w:val="005F1151"/>
    <w:rsid w:val="007A070A"/>
    <w:rsid w:val="0093702A"/>
    <w:rsid w:val="00F13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9F4A8"/>
  <w15:docId w15:val="{74A86018-53A0-474C-86B9-408E983A9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customStyle="1" w:styleId="BorderedParagraph">
    <w:name w:val="BorderedParagraph"/>
    <w:basedOn w:val="Normal"/>
    <w:rsid w:val="00196C75"/>
    <w:pPr>
      <w:pBdr>
        <w:top w:val="single" w:sz="6" w:space="0" w:color="000000"/>
        <w:left w:val="single" w:sz="6" w:space="0" w:color="000000"/>
        <w:bottom w:val="single" w:sz="6" w:space="0" w:color="000000"/>
        <w:right w:val="single" w:sz="6" w:space="0" w:color="000000"/>
      </w:pBdr>
      <w:spacing w:line="259" w:lineRule="auto"/>
    </w:pPr>
    <w:rPr>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mSm71qR1qovtzwnwFMCgSF/oYg==">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2026-07-03T10:57:00Z</dcterms:created>
  <dcterms:modified xsi:type="dcterms:W3CDTF">2026-07-03T10:57:00Z</dcterms:modified>
</cp:coreProperties>
</file>